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599A7C" w14:textId="77777777" w:rsidR="00F64431" w:rsidRPr="00852C37" w:rsidRDefault="00F64431" w:rsidP="00CB4F26">
      <w:pPr>
        <w:spacing w:line="240" w:lineRule="auto"/>
        <w:rPr>
          <w:rFonts w:ascii="Arial" w:hAnsi="Arial" w:cs="Arial"/>
          <w:b/>
          <w:bCs/>
          <w:sz w:val="24"/>
          <w:szCs w:val="24"/>
        </w:rPr>
      </w:pPr>
    </w:p>
    <w:p w14:paraId="0AB40B47" w14:textId="77777777" w:rsidR="00F64431" w:rsidRPr="00852C37" w:rsidRDefault="00F64431" w:rsidP="00CB4F26">
      <w:pPr>
        <w:spacing w:line="240" w:lineRule="auto"/>
        <w:rPr>
          <w:rFonts w:ascii="Arial" w:hAnsi="Arial" w:cs="Arial"/>
          <w:b/>
          <w:bCs/>
          <w:sz w:val="24"/>
          <w:szCs w:val="24"/>
        </w:rPr>
      </w:pPr>
    </w:p>
    <w:p w14:paraId="40C7157A" w14:textId="46F047A0" w:rsidR="006D660E" w:rsidRDefault="006D660E" w:rsidP="00CB4F26">
      <w:pPr>
        <w:spacing w:line="240" w:lineRule="auto"/>
        <w:rPr>
          <w:rFonts w:ascii="Arial" w:hAnsi="Arial" w:cs="Arial"/>
          <w:b/>
          <w:bCs/>
          <w:sz w:val="28"/>
          <w:szCs w:val="28"/>
        </w:rPr>
      </w:pPr>
      <w:r w:rsidRPr="00852C37">
        <w:rPr>
          <w:rFonts w:ascii="Arial" w:hAnsi="Arial" w:cs="Arial"/>
          <w:b/>
          <w:bCs/>
          <w:sz w:val="28"/>
          <w:szCs w:val="28"/>
        </w:rPr>
        <w:t xml:space="preserve">Disability, Higher Education, teaching and Learning Bibliography </w:t>
      </w:r>
    </w:p>
    <w:p w14:paraId="0AF89E98" w14:textId="438C8F3D" w:rsidR="0096728F" w:rsidRDefault="0096728F" w:rsidP="00CB4F26">
      <w:pPr>
        <w:spacing w:line="240" w:lineRule="auto"/>
        <w:rPr>
          <w:rFonts w:ascii="Arial" w:hAnsi="Arial" w:cs="Arial"/>
          <w:b/>
          <w:bCs/>
          <w:sz w:val="28"/>
          <w:szCs w:val="28"/>
        </w:rPr>
      </w:pPr>
      <w:r>
        <w:rPr>
          <w:rFonts w:ascii="Arial" w:hAnsi="Arial" w:cs="Arial"/>
          <w:b/>
          <w:bCs/>
          <w:sz w:val="28"/>
          <w:szCs w:val="28"/>
        </w:rPr>
        <w:t>April – June 2024</w:t>
      </w:r>
    </w:p>
    <w:p w14:paraId="68B96904" w14:textId="2BFEA22F" w:rsidR="009B5BD5" w:rsidRPr="00852C37" w:rsidRDefault="009B5BD5" w:rsidP="00CB4F26">
      <w:pPr>
        <w:spacing w:line="240" w:lineRule="auto"/>
        <w:rPr>
          <w:rFonts w:ascii="Arial" w:hAnsi="Arial" w:cs="Arial"/>
          <w:b/>
          <w:bCs/>
          <w:sz w:val="28"/>
          <w:szCs w:val="28"/>
        </w:rPr>
      </w:pPr>
    </w:p>
    <w:p w14:paraId="52D183C9" w14:textId="4AB99900" w:rsidR="006073EB" w:rsidRDefault="009B5BD5" w:rsidP="00CB4F26">
      <w:pPr>
        <w:spacing w:line="240" w:lineRule="auto"/>
        <w:rPr>
          <w:rFonts w:ascii="Arial" w:hAnsi="Arial" w:cs="Arial"/>
          <w:b/>
          <w:bCs/>
          <w:sz w:val="28"/>
          <w:szCs w:val="28"/>
        </w:rPr>
      </w:pPr>
      <w:r w:rsidRPr="00852C37">
        <w:rPr>
          <w:rFonts w:ascii="Arial" w:hAnsi="Arial" w:cs="Arial"/>
          <w:b/>
          <w:bCs/>
          <w:sz w:val="28"/>
          <w:szCs w:val="28"/>
        </w:rPr>
        <w:t>Teaching and Learning</w:t>
      </w:r>
    </w:p>
    <w:p w14:paraId="435EBF97" w14:textId="24E8ED6E" w:rsidR="00326A32" w:rsidRDefault="00326A32" w:rsidP="00CB4F26">
      <w:pPr>
        <w:spacing w:line="240" w:lineRule="auto"/>
        <w:rPr>
          <w:rFonts w:ascii="Arial" w:hAnsi="Arial" w:cs="Arial"/>
          <w:b/>
          <w:bCs/>
          <w:sz w:val="28"/>
          <w:szCs w:val="28"/>
        </w:rPr>
      </w:pPr>
    </w:p>
    <w:p w14:paraId="0298DBEE" w14:textId="1CEB58C4" w:rsidR="00326A32" w:rsidRPr="00326A32" w:rsidRDefault="00326A32" w:rsidP="00326A32">
      <w:pPr>
        <w:spacing w:line="240" w:lineRule="auto"/>
        <w:rPr>
          <w:rFonts w:ascii="Arial" w:hAnsi="Arial" w:cs="Arial"/>
          <w:sz w:val="24"/>
          <w:szCs w:val="24"/>
        </w:rPr>
      </w:pPr>
      <w:r w:rsidRPr="00326A32">
        <w:rPr>
          <w:rFonts w:ascii="Arial" w:hAnsi="Arial" w:cs="Arial"/>
          <w:sz w:val="24"/>
          <w:szCs w:val="24"/>
        </w:rPr>
        <w:t xml:space="preserve">Khalil, M., Slade, S., &amp; Prinsloo, P. (2024). Learning analytics in support of inclusiveness and disabled students: a systematic review. </w:t>
      </w:r>
      <w:r w:rsidRPr="00326A32">
        <w:rPr>
          <w:rFonts w:ascii="Arial" w:hAnsi="Arial" w:cs="Arial"/>
          <w:i/>
          <w:iCs/>
          <w:sz w:val="24"/>
          <w:szCs w:val="24"/>
        </w:rPr>
        <w:t xml:space="preserve">Journal of </w:t>
      </w:r>
      <w:r w:rsidRPr="00326A32">
        <w:rPr>
          <w:rFonts w:ascii="Arial" w:hAnsi="Arial" w:cs="Arial"/>
          <w:i/>
          <w:iCs/>
          <w:sz w:val="24"/>
          <w:szCs w:val="24"/>
        </w:rPr>
        <w:t>c</w:t>
      </w:r>
      <w:r w:rsidRPr="00326A32">
        <w:rPr>
          <w:rFonts w:ascii="Arial" w:hAnsi="Arial" w:cs="Arial"/>
          <w:i/>
          <w:iCs/>
          <w:sz w:val="24"/>
          <w:szCs w:val="24"/>
        </w:rPr>
        <w:t xml:space="preserve">omputing in </w:t>
      </w:r>
      <w:r w:rsidRPr="00326A32">
        <w:rPr>
          <w:rFonts w:ascii="Arial" w:hAnsi="Arial" w:cs="Arial"/>
          <w:i/>
          <w:iCs/>
          <w:sz w:val="24"/>
          <w:szCs w:val="24"/>
        </w:rPr>
        <w:t>h</w:t>
      </w:r>
      <w:r w:rsidRPr="00326A32">
        <w:rPr>
          <w:rFonts w:ascii="Arial" w:hAnsi="Arial" w:cs="Arial"/>
          <w:i/>
          <w:iCs/>
          <w:sz w:val="24"/>
          <w:szCs w:val="24"/>
        </w:rPr>
        <w:t xml:space="preserve">igher </w:t>
      </w:r>
      <w:r w:rsidRPr="00326A32">
        <w:rPr>
          <w:rFonts w:ascii="Arial" w:hAnsi="Arial" w:cs="Arial"/>
          <w:i/>
          <w:iCs/>
          <w:sz w:val="24"/>
          <w:szCs w:val="24"/>
        </w:rPr>
        <w:t>e</w:t>
      </w:r>
      <w:r w:rsidRPr="00326A32">
        <w:rPr>
          <w:rFonts w:ascii="Arial" w:hAnsi="Arial" w:cs="Arial"/>
          <w:i/>
          <w:iCs/>
          <w:sz w:val="24"/>
          <w:szCs w:val="24"/>
        </w:rPr>
        <w:t>ducation, 36(1), 202–219.</w:t>
      </w:r>
      <w:r w:rsidRPr="00326A32">
        <w:rPr>
          <w:rFonts w:ascii="Arial" w:hAnsi="Arial" w:cs="Arial"/>
          <w:sz w:val="24"/>
          <w:szCs w:val="24"/>
        </w:rPr>
        <w:t xml:space="preserve"> https://doi.org/10.1007/s12528-023-09363-4</w:t>
      </w:r>
    </w:p>
    <w:p w14:paraId="423C6AA8" w14:textId="0BB91A1E" w:rsidR="00326A32" w:rsidRPr="00326A32" w:rsidRDefault="00326A32" w:rsidP="00CB4F26">
      <w:pPr>
        <w:spacing w:line="240" w:lineRule="auto"/>
        <w:rPr>
          <w:rFonts w:ascii="Arial" w:hAnsi="Arial" w:cs="Arial"/>
          <w:sz w:val="24"/>
          <w:szCs w:val="24"/>
        </w:rPr>
      </w:pPr>
      <w:r w:rsidRPr="00326A32">
        <w:rPr>
          <w:rFonts w:ascii="Arial" w:hAnsi="Arial" w:cs="Arial"/>
          <w:sz w:val="24"/>
          <w:szCs w:val="24"/>
        </w:rPr>
        <w:t xml:space="preserve">Abstract </w:t>
      </w:r>
      <w:r>
        <w:rPr>
          <w:rFonts w:ascii="Arial" w:hAnsi="Arial" w:cs="Arial"/>
          <w:sz w:val="24"/>
          <w:szCs w:val="24"/>
        </w:rPr>
        <w:br/>
      </w:r>
      <w:r w:rsidRPr="00326A32">
        <w:rPr>
          <w:rFonts w:ascii="Arial" w:hAnsi="Arial" w:cs="Arial"/>
          <w:sz w:val="24"/>
          <w:szCs w:val="24"/>
        </w:rPr>
        <w:t xml:space="preserve">This article maps considerations of inclusiveness and support for students with disabilities by reviewing articles within the field of learning analytics. The study involved a PRISMA-informed systematic review of two popular digital libraries, namely Clarivate’s Web of Science, and Elsevier’s Scopus for peer-reviewed journal articles and conference proceedings. A final corpus of 26 articles was analysed. Findings show that although the field of learning analytics emerged in 2011, none of the studies identified here covered topics of inclusiveness in education before the year of 2016. Screening also shows that learning analytics provides great potential to promote inclusiveness in terms of reducing discrimination, increasing retention among disadvantaged students, and validating </w:t>
      </w:r>
      <w:proofErr w:type="gramStart"/>
      <w:r w:rsidRPr="00326A32">
        <w:rPr>
          <w:rFonts w:ascii="Arial" w:hAnsi="Arial" w:cs="Arial"/>
          <w:sz w:val="24"/>
          <w:szCs w:val="24"/>
        </w:rPr>
        <w:t>particular learning</w:t>
      </w:r>
      <w:proofErr w:type="gramEnd"/>
      <w:r w:rsidRPr="00326A32">
        <w:rPr>
          <w:rFonts w:ascii="Arial" w:hAnsi="Arial" w:cs="Arial"/>
          <w:sz w:val="24"/>
          <w:szCs w:val="24"/>
        </w:rPr>
        <w:t xml:space="preserve"> designs for marginalised groups. Gaps in this potential are also identified. The article aims to provide valuable insight into what is known about learning analytics and inclusiveness and contribute knowledge to this </w:t>
      </w:r>
      <w:proofErr w:type="gramStart"/>
      <w:r w:rsidRPr="00326A32">
        <w:rPr>
          <w:rFonts w:ascii="Arial" w:hAnsi="Arial" w:cs="Arial"/>
          <w:sz w:val="24"/>
          <w:szCs w:val="24"/>
        </w:rPr>
        <w:t>particular nascent</w:t>
      </w:r>
      <w:proofErr w:type="gramEnd"/>
      <w:r w:rsidRPr="00326A32">
        <w:rPr>
          <w:rFonts w:ascii="Arial" w:hAnsi="Arial" w:cs="Arial"/>
          <w:sz w:val="24"/>
          <w:szCs w:val="24"/>
        </w:rPr>
        <w:t xml:space="preserve"> area for researchers and institutional stakeholders.</w:t>
      </w:r>
    </w:p>
    <w:p w14:paraId="20F801B7" w14:textId="656681F9" w:rsidR="00B46A3B" w:rsidRDefault="00B46A3B" w:rsidP="00CB4F26">
      <w:pPr>
        <w:spacing w:line="240" w:lineRule="auto"/>
        <w:rPr>
          <w:rFonts w:ascii="Arial" w:hAnsi="Arial" w:cs="Arial"/>
          <w:b/>
          <w:bCs/>
          <w:sz w:val="28"/>
          <w:szCs w:val="28"/>
        </w:rPr>
      </w:pPr>
    </w:p>
    <w:p w14:paraId="48AE455D" w14:textId="5C09338C" w:rsidR="00B46A3B" w:rsidRPr="00B46A3B" w:rsidRDefault="00B46A3B" w:rsidP="00B46A3B">
      <w:pPr>
        <w:spacing w:line="240" w:lineRule="auto"/>
        <w:rPr>
          <w:rFonts w:ascii="Arial" w:hAnsi="Arial" w:cs="Arial"/>
          <w:sz w:val="24"/>
          <w:szCs w:val="24"/>
        </w:rPr>
      </w:pPr>
      <w:proofErr w:type="spellStart"/>
      <w:r w:rsidRPr="00B46A3B">
        <w:rPr>
          <w:rFonts w:ascii="Arial" w:hAnsi="Arial" w:cs="Arial"/>
          <w:sz w:val="24"/>
          <w:szCs w:val="24"/>
        </w:rPr>
        <w:t>Korthals</w:t>
      </w:r>
      <w:proofErr w:type="spellEnd"/>
      <w:r w:rsidRPr="00B46A3B">
        <w:rPr>
          <w:rFonts w:ascii="Arial" w:hAnsi="Arial" w:cs="Arial"/>
          <w:sz w:val="24"/>
          <w:szCs w:val="24"/>
        </w:rPr>
        <w:t xml:space="preserve"> </w:t>
      </w:r>
      <w:proofErr w:type="spellStart"/>
      <w:r w:rsidRPr="00B46A3B">
        <w:rPr>
          <w:rFonts w:ascii="Arial" w:hAnsi="Arial" w:cs="Arial"/>
          <w:sz w:val="24"/>
          <w:szCs w:val="24"/>
        </w:rPr>
        <w:t>Altes</w:t>
      </w:r>
      <w:proofErr w:type="spellEnd"/>
      <w:r w:rsidRPr="00B46A3B">
        <w:rPr>
          <w:rFonts w:ascii="Arial" w:hAnsi="Arial" w:cs="Arial"/>
          <w:sz w:val="24"/>
          <w:szCs w:val="24"/>
        </w:rPr>
        <w:t xml:space="preserve">, T., </w:t>
      </w:r>
      <w:proofErr w:type="spellStart"/>
      <w:r w:rsidRPr="00B46A3B">
        <w:rPr>
          <w:rFonts w:ascii="Arial" w:hAnsi="Arial" w:cs="Arial"/>
          <w:sz w:val="24"/>
          <w:szCs w:val="24"/>
        </w:rPr>
        <w:t>Willemse</w:t>
      </w:r>
      <w:proofErr w:type="spellEnd"/>
      <w:r w:rsidRPr="00B46A3B">
        <w:rPr>
          <w:rFonts w:ascii="Arial" w:hAnsi="Arial" w:cs="Arial"/>
          <w:sz w:val="24"/>
          <w:szCs w:val="24"/>
        </w:rPr>
        <w:t xml:space="preserve">, M., </w:t>
      </w:r>
      <w:proofErr w:type="spellStart"/>
      <w:r w:rsidRPr="00B46A3B">
        <w:rPr>
          <w:rFonts w:ascii="Arial" w:hAnsi="Arial" w:cs="Arial"/>
          <w:sz w:val="24"/>
          <w:szCs w:val="24"/>
        </w:rPr>
        <w:t>Goei</w:t>
      </w:r>
      <w:proofErr w:type="spellEnd"/>
      <w:r w:rsidRPr="00B46A3B">
        <w:rPr>
          <w:rFonts w:ascii="Arial" w:hAnsi="Arial" w:cs="Arial"/>
          <w:sz w:val="24"/>
          <w:szCs w:val="24"/>
        </w:rPr>
        <w:t xml:space="preserve">, S. L., &amp; </w:t>
      </w:r>
      <w:proofErr w:type="spellStart"/>
      <w:r w:rsidRPr="00B46A3B">
        <w:rPr>
          <w:rFonts w:ascii="Arial" w:hAnsi="Arial" w:cs="Arial"/>
          <w:sz w:val="24"/>
          <w:szCs w:val="24"/>
        </w:rPr>
        <w:t>Ehren</w:t>
      </w:r>
      <w:proofErr w:type="spellEnd"/>
      <w:r w:rsidRPr="00B46A3B">
        <w:rPr>
          <w:rFonts w:ascii="Arial" w:hAnsi="Arial" w:cs="Arial"/>
          <w:sz w:val="24"/>
          <w:szCs w:val="24"/>
        </w:rPr>
        <w:t>, M. (2024). Higher education teachers’ understandings of and challenges for inclusion and inclusive learning environments: A systematic literature review.</w:t>
      </w:r>
      <w:r w:rsidRPr="00B46A3B">
        <w:rPr>
          <w:rFonts w:ascii="Arial" w:hAnsi="Arial" w:cs="Arial"/>
          <w:i/>
          <w:iCs/>
          <w:sz w:val="24"/>
          <w:szCs w:val="24"/>
        </w:rPr>
        <w:t xml:space="preserve"> Educational </w:t>
      </w:r>
      <w:r>
        <w:rPr>
          <w:rFonts w:ascii="Arial" w:hAnsi="Arial" w:cs="Arial"/>
          <w:i/>
          <w:iCs/>
          <w:sz w:val="24"/>
          <w:szCs w:val="24"/>
        </w:rPr>
        <w:t>r</w:t>
      </w:r>
      <w:r w:rsidRPr="00B46A3B">
        <w:rPr>
          <w:rFonts w:ascii="Arial" w:hAnsi="Arial" w:cs="Arial"/>
          <w:i/>
          <w:iCs/>
          <w:sz w:val="24"/>
          <w:szCs w:val="24"/>
        </w:rPr>
        <w:t xml:space="preserve">esearch </w:t>
      </w:r>
      <w:r>
        <w:rPr>
          <w:rFonts w:ascii="Arial" w:hAnsi="Arial" w:cs="Arial"/>
          <w:i/>
          <w:iCs/>
          <w:sz w:val="24"/>
          <w:szCs w:val="24"/>
        </w:rPr>
        <w:t>r</w:t>
      </w:r>
      <w:r w:rsidRPr="00B46A3B">
        <w:rPr>
          <w:rFonts w:ascii="Arial" w:hAnsi="Arial" w:cs="Arial"/>
          <w:i/>
          <w:iCs/>
          <w:sz w:val="24"/>
          <w:szCs w:val="24"/>
        </w:rPr>
        <w:t>eview, 43, 100605.</w:t>
      </w:r>
      <w:r w:rsidRPr="00B46A3B">
        <w:rPr>
          <w:rFonts w:ascii="Arial" w:hAnsi="Arial" w:cs="Arial"/>
          <w:sz w:val="24"/>
          <w:szCs w:val="24"/>
        </w:rPr>
        <w:t xml:space="preserve"> https://doi.org/10.1016/j.edurev.2024.100605</w:t>
      </w:r>
    </w:p>
    <w:p w14:paraId="28952C03" w14:textId="71FA2ED4" w:rsidR="00B46A3B" w:rsidRDefault="00B46A3B" w:rsidP="00B46A3B">
      <w:pPr>
        <w:spacing w:line="240" w:lineRule="auto"/>
        <w:rPr>
          <w:rFonts w:ascii="Arial" w:hAnsi="Arial" w:cs="Arial"/>
          <w:sz w:val="24"/>
          <w:szCs w:val="24"/>
        </w:rPr>
      </w:pPr>
      <w:r>
        <w:rPr>
          <w:rFonts w:ascii="Arial" w:hAnsi="Arial" w:cs="Arial"/>
          <w:sz w:val="24"/>
          <w:szCs w:val="24"/>
        </w:rPr>
        <w:t xml:space="preserve">Abstract: </w:t>
      </w:r>
      <w:r w:rsidRPr="00B46A3B">
        <w:rPr>
          <w:rFonts w:ascii="Arial" w:hAnsi="Arial" w:cs="Arial"/>
          <w:sz w:val="24"/>
          <w:szCs w:val="24"/>
        </w:rPr>
        <w:t xml:space="preserve">Since the 1990s, there is a rise in attention to inclusion in education encompassing inclusion in Higher Education (HE), which is an important element of-/and leads to equity in society. HE-teachers are a key factor in improving inclusion in higher education, but little is known about 1) their understanding of inclusion, 2) the challenges they experience for establishing inclusion, and 3) how they characterize inclusive learning environments. In this study, these three aspects were explored using a systematic literature review. From the selected 36 peer-reviewed articles was concluded that even though there is a rise in attention to inclusion in HE in recent years, most attention is still on integrating students with disabilities in regular education instead of the newer broader definition of inclusion ‘for every student’. When HE-teachers’ understanding of inclusion was discussed, they more often had a positive attitude toward inclusion, but it is unclear what this attitude was against (and what is meant by positive/negative) due to the neglect of mentioned definitions of </w:t>
      </w:r>
      <w:r w:rsidRPr="00B46A3B">
        <w:rPr>
          <w:rFonts w:ascii="Arial" w:hAnsi="Arial" w:cs="Arial"/>
          <w:sz w:val="24"/>
          <w:szCs w:val="24"/>
        </w:rPr>
        <w:lastRenderedPageBreak/>
        <w:t xml:space="preserve">characteristics. HE-teachers’ challenges for inclusion in higher education are internal (lack of knowledge, skills, experience, and confidence) and institutional (lack of resources, support, information, and training). These findings demonstrate the necessity of cooperation between teachers and HE-institutions, in addition to the role of scholars in studying teachers' understanding of inclusion, to improve the inclusive learning environment of students in HE. </w:t>
      </w:r>
    </w:p>
    <w:p w14:paraId="25E376E0" w14:textId="22542C98" w:rsidR="00326A32" w:rsidRDefault="00326A32" w:rsidP="00B46A3B">
      <w:pPr>
        <w:spacing w:line="240" w:lineRule="auto"/>
        <w:rPr>
          <w:rFonts w:ascii="Arial" w:hAnsi="Arial" w:cs="Arial"/>
          <w:sz w:val="24"/>
          <w:szCs w:val="24"/>
        </w:rPr>
      </w:pPr>
    </w:p>
    <w:p w14:paraId="46AC1AC8" w14:textId="77777777" w:rsidR="00326A32" w:rsidRPr="00326A32" w:rsidRDefault="00326A32" w:rsidP="00326A32">
      <w:pPr>
        <w:spacing w:line="240" w:lineRule="auto"/>
        <w:rPr>
          <w:rFonts w:ascii="Arial" w:hAnsi="Arial" w:cs="Arial"/>
          <w:sz w:val="24"/>
          <w:szCs w:val="24"/>
        </w:rPr>
      </w:pPr>
    </w:p>
    <w:p w14:paraId="123F860F" w14:textId="044C825E" w:rsidR="00326A32" w:rsidRDefault="00326A32" w:rsidP="00326A32">
      <w:pPr>
        <w:spacing w:line="240" w:lineRule="auto"/>
        <w:rPr>
          <w:rFonts w:ascii="Arial" w:hAnsi="Arial" w:cs="Arial"/>
          <w:sz w:val="24"/>
          <w:szCs w:val="24"/>
        </w:rPr>
      </w:pPr>
      <w:r w:rsidRPr="00326A32">
        <w:rPr>
          <w:rFonts w:ascii="Arial" w:hAnsi="Arial" w:cs="Arial"/>
          <w:sz w:val="24"/>
          <w:szCs w:val="24"/>
        </w:rPr>
        <w:t xml:space="preserve">Manase, N., &amp; </w:t>
      </w:r>
      <w:proofErr w:type="spellStart"/>
      <w:r w:rsidRPr="00326A32">
        <w:rPr>
          <w:rFonts w:ascii="Arial" w:hAnsi="Arial" w:cs="Arial"/>
          <w:sz w:val="24"/>
          <w:szCs w:val="24"/>
        </w:rPr>
        <w:t>Ngubane</w:t>
      </w:r>
      <w:proofErr w:type="spellEnd"/>
      <w:r w:rsidRPr="00326A32">
        <w:rPr>
          <w:rFonts w:ascii="Arial" w:hAnsi="Arial" w:cs="Arial"/>
          <w:sz w:val="24"/>
          <w:szCs w:val="24"/>
        </w:rPr>
        <w:t xml:space="preserve">, S. (2024). Reimagining </w:t>
      </w:r>
      <w:r>
        <w:rPr>
          <w:rFonts w:ascii="Arial" w:hAnsi="Arial" w:cs="Arial"/>
          <w:sz w:val="24"/>
          <w:szCs w:val="24"/>
        </w:rPr>
        <w:t>p</w:t>
      </w:r>
      <w:r w:rsidRPr="00326A32">
        <w:rPr>
          <w:rFonts w:ascii="Arial" w:hAnsi="Arial" w:cs="Arial"/>
          <w:sz w:val="24"/>
          <w:szCs w:val="24"/>
        </w:rPr>
        <w:t xml:space="preserve">ostgraduate </w:t>
      </w:r>
      <w:r>
        <w:rPr>
          <w:rFonts w:ascii="Arial" w:hAnsi="Arial" w:cs="Arial"/>
          <w:sz w:val="24"/>
          <w:szCs w:val="24"/>
        </w:rPr>
        <w:t>s</w:t>
      </w:r>
      <w:r w:rsidRPr="00326A32">
        <w:rPr>
          <w:rFonts w:ascii="Arial" w:hAnsi="Arial" w:cs="Arial"/>
          <w:sz w:val="24"/>
          <w:szCs w:val="24"/>
        </w:rPr>
        <w:t xml:space="preserve">upervision: Fostering </w:t>
      </w:r>
      <w:r>
        <w:rPr>
          <w:rFonts w:ascii="Arial" w:hAnsi="Arial" w:cs="Arial"/>
          <w:sz w:val="24"/>
          <w:szCs w:val="24"/>
        </w:rPr>
        <w:t>i</w:t>
      </w:r>
      <w:r w:rsidRPr="00326A32">
        <w:rPr>
          <w:rFonts w:ascii="Arial" w:hAnsi="Arial" w:cs="Arial"/>
          <w:sz w:val="24"/>
          <w:szCs w:val="24"/>
        </w:rPr>
        <w:t xml:space="preserve">nclusivity and </w:t>
      </w:r>
      <w:r>
        <w:rPr>
          <w:rFonts w:ascii="Arial" w:hAnsi="Arial" w:cs="Arial"/>
          <w:sz w:val="24"/>
          <w:szCs w:val="24"/>
        </w:rPr>
        <w:t>s</w:t>
      </w:r>
      <w:r w:rsidRPr="00326A32">
        <w:rPr>
          <w:rFonts w:ascii="Arial" w:hAnsi="Arial" w:cs="Arial"/>
          <w:sz w:val="24"/>
          <w:szCs w:val="24"/>
        </w:rPr>
        <w:t xml:space="preserve">upport for </w:t>
      </w:r>
      <w:r>
        <w:rPr>
          <w:rFonts w:ascii="Arial" w:hAnsi="Arial" w:cs="Arial"/>
          <w:sz w:val="24"/>
          <w:szCs w:val="24"/>
        </w:rPr>
        <w:t>s</w:t>
      </w:r>
      <w:r w:rsidRPr="00326A32">
        <w:rPr>
          <w:rFonts w:ascii="Arial" w:hAnsi="Arial" w:cs="Arial"/>
          <w:sz w:val="24"/>
          <w:szCs w:val="24"/>
        </w:rPr>
        <w:t xml:space="preserve">tudents </w:t>
      </w:r>
      <w:r>
        <w:rPr>
          <w:rFonts w:ascii="Arial" w:hAnsi="Arial" w:cs="Arial"/>
          <w:sz w:val="24"/>
          <w:szCs w:val="24"/>
        </w:rPr>
        <w:t>a</w:t>
      </w:r>
      <w:r w:rsidRPr="00326A32">
        <w:rPr>
          <w:rFonts w:ascii="Arial" w:hAnsi="Arial" w:cs="Arial"/>
          <w:sz w:val="24"/>
          <w:szCs w:val="24"/>
        </w:rPr>
        <w:t>t-</w:t>
      </w:r>
      <w:r>
        <w:rPr>
          <w:rFonts w:ascii="Arial" w:hAnsi="Arial" w:cs="Arial"/>
          <w:sz w:val="24"/>
          <w:szCs w:val="24"/>
        </w:rPr>
        <w:t>r</w:t>
      </w:r>
      <w:r w:rsidRPr="00326A32">
        <w:rPr>
          <w:rFonts w:ascii="Arial" w:hAnsi="Arial" w:cs="Arial"/>
          <w:sz w:val="24"/>
          <w:szCs w:val="24"/>
        </w:rPr>
        <w:t xml:space="preserve">isk in </w:t>
      </w:r>
      <w:r>
        <w:rPr>
          <w:rFonts w:ascii="Arial" w:hAnsi="Arial" w:cs="Arial"/>
          <w:sz w:val="24"/>
          <w:szCs w:val="24"/>
        </w:rPr>
        <w:t>o</w:t>
      </w:r>
      <w:r w:rsidRPr="00326A32">
        <w:rPr>
          <w:rFonts w:ascii="Arial" w:hAnsi="Arial" w:cs="Arial"/>
          <w:sz w:val="24"/>
          <w:szCs w:val="24"/>
        </w:rPr>
        <w:t xml:space="preserve">pen and </w:t>
      </w:r>
      <w:r>
        <w:rPr>
          <w:rFonts w:ascii="Arial" w:hAnsi="Arial" w:cs="Arial"/>
          <w:sz w:val="24"/>
          <w:szCs w:val="24"/>
        </w:rPr>
        <w:t>d</w:t>
      </w:r>
      <w:r w:rsidRPr="00326A32">
        <w:rPr>
          <w:rFonts w:ascii="Arial" w:hAnsi="Arial" w:cs="Arial"/>
          <w:sz w:val="24"/>
          <w:szCs w:val="24"/>
        </w:rPr>
        <w:t xml:space="preserve">istance </w:t>
      </w:r>
      <w:r>
        <w:rPr>
          <w:rFonts w:ascii="Arial" w:hAnsi="Arial" w:cs="Arial"/>
          <w:sz w:val="24"/>
          <w:szCs w:val="24"/>
        </w:rPr>
        <w:t>l</w:t>
      </w:r>
      <w:r w:rsidRPr="00326A32">
        <w:rPr>
          <w:rFonts w:ascii="Arial" w:hAnsi="Arial" w:cs="Arial"/>
          <w:sz w:val="24"/>
          <w:szCs w:val="24"/>
        </w:rPr>
        <w:t xml:space="preserve">earning </w:t>
      </w:r>
      <w:r>
        <w:rPr>
          <w:rFonts w:ascii="Arial" w:hAnsi="Arial" w:cs="Arial"/>
          <w:sz w:val="24"/>
          <w:szCs w:val="24"/>
        </w:rPr>
        <w:t>e</w:t>
      </w:r>
      <w:r w:rsidRPr="00326A32">
        <w:rPr>
          <w:rFonts w:ascii="Arial" w:hAnsi="Arial" w:cs="Arial"/>
          <w:sz w:val="24"/>
          <w:szCs w:val="24"/>
        </w:rPr>
        <w:t xml:space="preserve">nvironments. </w:t>
      </w:r>
      <w:r w:rsidRPr="00326A32">
        <w:rPr>
          <w:rFonts w:ascii="Arial" w:hAnsi="Arial" w:cs="Arial"/>
          <w:i/>
          <w:iCs/>
          <w:sz w:val="24"/>
          <w:szCs w:val="24"/>
        </w:rPr>
        <w:t xml:space="preserve">Research in </w:t>
      </w:r>
      <w:r w:rsidRPr="00326A32">
        <w:rPr>
          <w:rFonts w:ascii="Arial" w:hAnsi="Arial" w:cs="Arial"/>
          <w:i/>
          <w:iCs/>
          <w:sz w:val="24"/>
          <w:szCs w:val="24"/>
        </w:rPr>
        <w:t>s</w:t>
      </w:r>
      <w:r w:rsidRPr="00326A32">
        <w:rPr>
          <w:rFonts w:ascii="Arial" w:hAnsi="Arial" w:cs="Arial"/>
          <w:i/>
          <w:iCs/>
          <w:sz w:val="24"/>
          <w:szCs w:val="24"/>
        </w:rPr>
        <w:t xml:space="preserve">ocial </w:t>
      </w:r>
      <w:r w:rsidRPr="00326A32">
        <w:rPr>
          <w:rFonts w:ascii="Arial" w:hAnsi="Arial" w:cs="Arial"/>
          <w:i/>
          <w:iCs/>
          <w:sz w:val="24"/>
          <w:szCs w:val="24"/>
        </w:rPr>
        <w:t>s</w:t>
      </w:r>
      <w:r w:rsidRPr="00326A32">
        <w:rPr>
          <w:rFonts w:ascii="Arial" w:hAnsi="Arial" w:cs="Arial"/>
          <w:i/>
          <w:iCs/>
          <w:sz w:val="24"/>
          <w:szCs w:val="24"/>
        </w:rPr>
        <w:t xml:space="preserve">ciences and </w:t>
      </w:r>
      <w:r w:rsidRPr="00326A32">
        <w:rPr>
          <w:rFonts w:ascii="Arial" w:hAnsi="Arial" w:cs="Arial"/>
          <w:i/>
          <w:iCs/>
          <w:sz w:val="24"/>
          <w:szCs w:val="24"/>
        </w:rPr>
        <w:t>Technology</w:t>
      </w:r>
      <w:r w:rsidRPr="00326A32">
        <w:rPr>
          <w:rFonts w:ascii="Arial" w:hAnsi="Arial" w:cs="Arial"/>
          <w:i/>
          <w:iCs/>
          <w:sz w:val="24"/>
          <w:szCs w:val="24"/>
        </w:rPr>
        <w:t>, 9(1), 369–383.</w:t>
      </w:r>
      <w:r w:rsidRPr="00326A32">
        <w:rPr>
          <w:rFonts w:ascii="Arial" w:hAnsi="Arial" w:cs="Arial"/>
          <w:sz w:val="24"/>
          <w:szCs w:val="24"/>
        </w:rPr>
        <w:t xml:space="preserve"> </w:t>
      </w:r>
      <w:hyperlink r:id="rId7" w:history="1">
        <w:r w:rsidRPr="00205514">
          <w:rPr>
            <w:rStyle w:val="Hyperlink"/>
            <w:rFonts w:ascii="Arial" w:hAnsi="Arial" w:cs="Arial"/>
            <w:sz w:val="24"/>
            <w:szCs w:val="24"/>
          </w:rPr>
          <w:t>https://eric.ed.gov/?id=EJ1426861</w:t>
        </w:r>
      </w:hyperlink>
      <w:r>
        <w:rPr>
          <w:rFonts w:ascii="Arial" w:hAnsi="Arial" w:cs="Arial"/>
          <w:sz w:val="24"/>
          <w:szCs w:val="24"/>
        </w:rPr>
        <w:br/>
        <w:t xml:space="preserve">Abstract: </w:t>
      </w:r>
      <w:r w:rsidRPr="00326A32">
        <w:rPr>
          <w:rFonts w:ascii="Arial" w:hAnsi="Arial" w:cs="Arial"/>
          <w:sz w:val="24"/>
          <w:szCs w:val="24"/>
        </w:rPr>
        <w:t>This qualitative study involves six lecturers who have supervised students with disabilities. Participants were purposively selected and interviewed telephonically using semi-structured interviews. The study adopted a thematic data analysis approach to identify patterns in supervision experiences. The paper problematises a deficit approach that is dominantly adopted to identify and design programmes and manage students-at-risk. The analysis of the supervision of postgraduate students-at-risk is framed within the Humanising pedagogy which advances the accommodation of students' unique needs to develop their capacities for success. This theoretical framework is not adopted much in the open and distance learning context at postgraduate level and the use of supervisors' insights adds new knowledge to the field that is dominated by students' experiences. The study established that students do not communicate their disabilities to supervisors timely for early intervention, supervisors are responsive to students' challenges which include difficulties in academic writing and limited access to research resources and technologies, and supervisors experience systemic challenges in acquiring assistive technology for students with disabilities. This study proposes a humanised supervision model that advances disability inclusivity.</w:t>
      </w:r>
    </w:p>
    <w:p w14:paraId="5B7AF437" w14:textId="77777777" w:rsidR="00326A32" w:rsidRPr="00B46A3B" w:rsidRDefault="00326A32" w:rsidP="00B46A3B">
      <w:pPr>
        <w:spacing w:line="240" w:lineRule="auto"/>
        <w:rPr>
          <w:rFonts w:ascii="Arial" w:hAnsi="Arial" w:cs="Arial"/>
          <w:sz w:val="24"/>
          <w:szCs w:val="24"/>
        </w:rPr>
      </w:pPr>
    </w:p>
    <w:p w14:paraId="2BD45A4C" w14:textId="77777777" w:rsidR="00B46A3B" w:rsidRDefault="00B46A3B" w:rsidP="00CB4F26">
      <w:pPr>
        <w:spacing w:line="240" w:lineRule="auto"/>
        <w:rPr>
          <w:rFonts w:ascii="Arial" w:hAnsi="Arial" w:cs="Arial"/>
          <w:b/>
          <w:bCs/>
          <w:sz w:val="28"/>
          <w:szCs w:val="28"/>
        </w:rPr>
      </w:pPr>
    </w:p>
    <w:p w14:paraId="348F8FBE" w14:textId="77777777" w:rsidR="003437F9" w:rsidRPr="003437F9" w:rsidRDefault="003437F9" w:rsidP="003437F9">
      <w:pPr>
        <w:spacing w:line="240" w:lineRule="auto"/>
        <w:rPr>
          <w:rFonts w:ascii="Arial" w:hAnsi="Arial" w:cs="Arial"/>
          <w:sz w:val="24"/>
          <w:szCs w:val="24"/>
        </w:rPr>
      </w:pPr>
      <w:r w:rsidRPr="003437F9">
        <w:rPr>
          <w:rFonts w:ascii="Arial" w:hAnsi="Arial" w:cs="Arial"/>
          <w:sz w:val="24"/>
          <w:szCs w:val="24"/>
        </w:rPr>
        <w:t xml:space="preserve">Nieminen, J. H. (2024). Assessment for Inclusion: rethinking inclusive assessment in higher education. </w:t>
      </w:r>
      <w:r w:rsidRPr="003437F9">
        <w:rPr>
          <w:rFonts w:ascii="Arial" w:hAnsi="Arial" w:cs="Arial"/>
          <w:i/>
          <w:iCs/>
          <w:sz w:val="24"/>
          <w:szCs w:val="24"/>
        </w:rPr>
        <w:t>Teaching in Higher Education, 29(4), 841–859.</w:t>
      </w:r>
      <w:r w:rsidRPr="003437F9">
        <w:rPr>
          <w:rFonts w:ascii="Arial" w:hAnsi="Arial" w:cs="Arial"/>
          <w:sz w:val="24"/>
          <w:szCs w:val="24"/>
        </w:rPr>
        <w:t xml:space="preserve"> https://doi.org/10.1080/13562517.2021.2021395</w:t>
      </w:r>
    </w:p>
    <w:p w14:paraId="3D574F8A" w14:textId="1B4F7FAF" w:rsidR="00326A32" w:rsidRPr="00326A32" w:rsidRDefault="003437F9" w:rsidP="00326A32">
      <w:pPr>
        <w:spacing w:line="240" w:lineRule="auto"/>
        <w:rPr>
          <w:rFonts w:ascii="Arial" w:hAnsi="Arial" w:cs="Arial"/>
          <w:sz w:val="24"/>
          <w:szCs w:val="24"/>
        </w:rPr>
      </w:pPr>
      <w:r>
        <w:rPr>
          <w:rFonts w:ascii="Arial" w:hAnsi="Arial" w:cs="Arial"/>
          <w:sz w:val="24"/>
          <w:szCs w:val="24"/>
        </w:rPr>
        <w:t xml:space="preserve">Abstract: </w:t>
      </w:r>
      <w:r w:rsidRPr="003437F9">
        <w:rPr>
          <w:rFonts w:ascii="Arial" w:hAnsi="Arial" w:cs="Arial"/>
          <w:sz w:val="24"/>
          <w:szCs w:val="24"/>
        </w:rPr>
        <w:t xml:space="preserve">How could assessment inclusively consider the diversity of students? In higher education, the most common answer </w:t>
      </w:r>
      <w:proofErr w:type="gramStart"/>
      <w:r w:rsidRPr="003437F9">
        <w:rPr>
          <w:rFonts w:ascii="Arial" w:hAnsi="Arial" w:cs="Arial"/>
          <w:sz w:val="24"/>
          <w:szCs w:val="24"/>
        </w:rPr>
        <w:t>is:</w:t>
      </w:r>
      <w:proofErr w:type="gramEnd"/>
      <w:r w:rsidRPr="003437F9">
        <w:rPr>
          <w:rFonts w:ascii="Arial" w:hAnsi="Arial" w:cs="Arial"/>
          <w:sz w:val="24"/>
          <w:szCs w:val="24"/>
        </w:rPr>
        <w:t xml:space="preserve"> through individual assessment accommodations. Inclusive assessment design has also been promoted to foster accessibility for all students. However, both of these approaches have largely drawn on the procedural understanding of ‘inclusion’ as ‘enhanced academic </w:t>
      </w:r>
      <w:proofErr w:type="gramStart"/>
      <w:r w:rsidRPr="003437F9">
        <w:rPr>
          <w:rFonts w:ascii="Arial" w:hAnsi="Arial" w:cs="Arial"/>
          <w:sz w:val="24"/>
          <w:szCs w:val="24"/>
        </w:rPr>
        <w:t>outcomes’</w:t>
      </w:r>
      <w:proofErr w:type="gramEnd"/>
      <w:r w:rsidRPr="003437F9">
        <w:rPr>
          <w:rFonts w:ascii="Arial" w:hAnsi="Arial" w:cs="Arial"/>
          <w:sz w:val="24"/>
          <w:szCs w:val="24"/>
        </w:rPr>
        <w:t>. In this conceptual study, a critical, socio-political approach to inclusive assessment is taken instead, considering assessment in its wider context of academic ableism. The rationale for Assessment for Inclusion (</w:t>
      </w:r>
      <w:proofErr w:type="spellStart"/>
      <w:r w:rsidRPr="003437F9">
        <w:rPr>
          <w:rFonts w:ascii="Arial" w:hAnsi="Arial" w:cs="Arial"/>
          <w:sz w:val="24"/>
          <w:szCs w:val="24"/>
        </w:rPr>
        <w:t>AfI</w:t>
      </w:r>
      <w:proofErr w:type="spellEnd"/>
      <w:r w:rsidRPr="003437F9">
        <w:rPr>
          <w:rFonts w:ascii="Arial" w:hAnsi="Arial" w:cs="Arial"/>
          <w:sz w:val="24"/>
          <w:szCs w:val="24"/>
        </w:rPr>
        <w:t xml:space="preserve">) is formulated to harness assessment to promote the inclusion of marginalised students as fully accepted, agentic members of academic communities. Five practical principles for promoting </w:t>
      </w:r>
      <w:proofErr w:type="spellStart"/>
      <w:r w:rsidRPr="003437F9">
        <w:rPr>
          <w:rFonts w:ascii="Arial" w:hAnsi="Arial" w:cs="Arial"/>
          <w:sz w:val="24"/>
          <w:szCs w:val="24"/>
        </w:rPr>
        <w:t>AfI</w:t>
      </w:r>
      <w:proofErr w:type="spellEnd"/>
      <w:r w:rsidRPr="003437F9">
        <w:rPr>
          <w:rFonts w:ascii="Arial" w:hAnsi="Arial" w:cs="Arial"/>
          <w:sz w:val="24"/>
          <w:szCs w:val="24"/>
        </w:rPr>
        <w:t xml:space="preserve"> are introduced: rethinking accommodations, anti-ableist work, celebration of human diversity, student partnership, and interdependence. This study suggests that if mass higher education </w:t>
      </w:r>
      <w:r w:rsidRPr="003437F9">
        <w:rPr>
          <w:rFonts w:ascii="Arial" w:hAnsi="Arial" w:cs="Arial"/>
          <w:sz w:val="24"/>
          <w:szCs w:val="24"/>
        </w:rPr>
        <w:lastRenderedPageBreak/>
        <w:t>truly wishes to include students from increasingly diverse backgrounds, assessment needs to be rethought from the viewpoint of inclusion.</w:t>
      </w:r>
    </w:p>
    <w:p w14:paraId="56A86592" w14:textId="77777777" w:rsidR="00326A32" w:rsidRDefault="00326A32" w:rsidP="003437F9">
      <w:pPr>
        <w:spacing w:line="240" w:lineRule="auto"/>
        <w:rPr>
          <w:rFonts w:ascii="Arial" w:hAnsi="Arial" w:cs="Arial"/>
          <w:sz w:val="24"/>
          <w:szCs w:val="24"/>
        </w:rPr>
      </w:pPr>
    </w:p>
    <w:p w14:paraId="56BC53F5" w14:textId="5C4E2C9E" w:rsidR="00326A32" w:rsidRDefault="00326A32" w:rsidP="003437F9">
      <w:pPr>
        <w:spacing w:line="240" w:lineRule="auto"/>
        <w:rPr>
          <w:rFonts w:ascii="Arial" w:hAnsi="Arial" w:cs="Arial"/>
          <w:sz w:val="24"/>
          <w:szCs w:val="24"/>
        </w:rPr>
      </w:pPr>
    </w:p>
    <w:p w14:paraId="14D4598B" w14:textId="1F8468FF" w:rsidR="00326A32" w:rsidRDefault="00326A32" w:rsidP="00326A32">
      <w:pPr>
        <w:spacing w:line="240" w:lineRule="auto"/>
        <w:rPr>
          <w:rFonts w:ascii="Arial" w:hAnsi="Arial" w:cs="Arial"/>
          <w:sz w:val="24"/>
          <w:szCs w:val="24"/>
        </w:rPr>
      </w:pPr>
      <w:r w:rsidRPr="00326A32">
        <w:rPr>
          <w:rFonts w:ascii="Arial" w:hAnsi="Arial" w:cs="Arial"/>
          <w:sz w:val="24"/>
          <w:szCs w:val="24"/>
        </w:rPr>
        <w:t xml:space="preserve">Shaw, A. (2024). Inclusion of disabled Higher Education students: why are we not there yet? </w:t>
      </w:r>
      <w:r w:rsidRPr="00326A32">
        <w:rPr>
          <w:rFonts w:ascii="Arial" w:hAnsi="Arial" w:cs="Arial"/>
          <w:i/>
          <w:iCs/>
          <w:sz w:val="24"/>
          <w:szCs w:val="24"/>
        </w:rPr>
        <w:t xml:space="preserve">International </w:t>
      </w:r>
      <w:r w:rsidRPr="00326A32">
        <w:rPr>
          <w:rFonts w:ascii="Arial" w:hAnsi="Arial" w:cs="Arial"/>
          <w:i/>
          <w:iCs/>
          <w:sz w:val="24"/>
          <w:szCs w:val="24"/>
        </w:rPr>
        <w:t>j</w:t>
      </w:r>
      <w:r w:rsidRPr="00326A32">
        <w:rPr>
          <w:rFonts w:ascii="Arial" w:hAnsi="Arial" w:cs="Arial"/>
          <w:i/>
          <w:iCs/>
          <w:sz w:val="24"/>
          <w:szCs w:val="24"/>
        </w:rPr>
        <w:t xml:space="preserve">ournal of </w:t>
      </w:r>
      <w:r w:rsidRPr="00326A32">
        <w:rPr>
          <w:rFonts w:ascii="Arial" w:hAnsi="Arial" w:cs="Arial"/>
          <w:i/>
          <w:iCs/>
          <w:sz w:val="24"/>
          <w:szCs w:val="24"/>
        </w:rPr>
        <w:t>i</w:t>
      </w:r>
      <w:r w:rsidRPr="00326A32">
        <w:rPr>
          <w:rFonts w:ascii="Arial" w:hAnsi="Arial" w:cs="Arial"/>
          <w:i/>
          <w:iCs/>
          <w:sz w:val="24"/>
          <w:szCs w:val="24"/>
        </w:rPr>
        <w:t xml:space="preserve">nclusive </w:t>
      </w:r>
      <w:r w:rsidRPr="00326A32">
        <w:rPr>
          <w:rFonts w:ascii="Arial" w:hAnsi="Arial" w:cs="Arial"/>
          <w:i/>
          <w:iCs/>
          <w:sz w:val="24"/>
          <w:szCs w:val="24"/>
        </w:rPr>
        <w:t>e</w:t>
      </w:r>
      <w:r w:rsidRPr="00326A32">
        <w:rPr>
          <w:rFonts w:ascii="Arial" w:hAnsi="Arial" w:cs="Arial"/>
          <w:i/>
          <w:iCs/>
          <w:sz w:val="24"/>
          <w:szCs w:val="24"/>
        </w:rPr>
        <w:t>ducation, 28(6), 820–838.</w:t>
      </w:r>
      <w:r w:rsidRPr="00326A32">
        <w:rPr>
          <w:rFonts w:ascii="Arial" w:hAnsi="Arial" w:cs="Arial"/>
          <w:sz w:val="24"/>
          <w:szCs w:val="24"/>
        </w:rPr>
        <w:t xml:space="preserve"> </w:t>
      </w:r>
      <w:hyperlink r:id="rId8" w:history="1">
        <w:r w:rsidRPr="00205514">
          <w:rPr>
            <w:rStyle w:val="Hyperlink"/>
            <w:rFonts w:ascii="Arial" w:hAnsi="Arial" w:cs="Arial"/>
            <w:sz w:val="24"/>
            <w:szCs w:val="24"/>
          </w:rPr>
          <w:t>https://doi.org/10.1080/13603116.2021.1968514</w:t>
        </w:r>
      </w:hyperlink>
    </w:p>
    <w:p w14:paraId="3E129E23" w14:textId="79F76D0B" w:rsidR="00326A32" w:rsidRDefault="00326A32" w:rsidP="00326A32">
      <w:pPr>
        <w:spacing w:line="240" w:lineRule="auto"/>
        <w:rPr>
          <w:rFonts w:ascii="Arial" w:hAnsi="Arial" w:cs="Arial"/>
          <w:sz w:val="24"/>
          <w:szCs w:val="24"/>
        </w:rPr>
      </w:pPr>
      <w:r>
        <w:rPr>
          <w:rFonts w:ascii="Arial" w:hAnsi="Arial" w:cs="Arial"/>
          <w:sz w:val="24"/>
          <w:szCs w:val="24"/>
        </w:rPr>
        <w:t xml:space="preserve">Abstract: </w:t>
      </w:r>
      <w:r w:rsidRPr="00326A32">
        <w:rPr>
          <w:rFonts w:ascii="Arial" w:hAnsi="Arial" w:cs="Arial"/>
          <w:sz w:val="24"/>
          <w:szCs w:val="24"/>
        </w:rPr>
        <w:t>The article illustrates how the prevailing models of disability have influenced definitions of disability and inclusion. It highlights tensions between the Government's accountability agenda and inclusive practice ideals. The paper reviews U.K. studies of inclusion of disabled H.E. students. It unearths barriers, particularly concerning stigma, disclosure, and social inclusion, rooted in historical misrepresentations of disability remaining intact in contemporary society. Implications for H.E. institutions and policymakers are highlighted. Recommendations for researchers include research aligned with disabled people’s lived experiences and further investigation of barriers relating to attitudes of non-disabled students.</w:t>
      </w:r>
    </w:p>
    <w:p w14:paraId="668D7854" w14:textId="77777777" w:rsidR="00326A32" w:rsidRDefault="00326A32" w:rsidP="003437F9">
      <w:pPr>
        <w:spacing w:line="240" w:lineRule="auto"/>
        <w:rPr>
          <w:rFonts w:ascii="Arial" w:hAnsi="Arial" w:cs="Arial"/>
          <w:sz w:val="24"/>
          <w:szCs w:val="24"/>
        </w:rPr>
      </w:pPr>
    </w:p>
    <w:p w14:paraId="1F19B719" w14:textId="3891EB3C" w:rsidR="00326A32" w:rsidRDefault="00326A32" w:rsidP="003437F9">
      <w:pPr>
        <w:spacing w:line="240" w:lineRule="auto"/>
        <w:rPr>
          <w:rFonts w:ascii="Arial" w:hAnsi="Arial" w:cs="Arial"/>
          <w:sz w:val="24"/>
          <w:szCs w:val="24"/>
        </w:rPr>
      </w:pPr>
    </w:p>
    <w:p w14:paraId="50FA3CA1" w14:textId="372D3FAC" w:rsidR="00326A32" w:rsidRDefault="00326A32" w:rsidP="003437F9">
      <w:pPr>
        <w:spacing w:line="240" w:lineRule="auto"/>
        <w:rPr>
          <w:rFonts w:ascii="Arial" w:hAnsi="Arial" w:cs="Arial"/>
          <w:sz w:val="24"/>
          <w:szCs w:val="24"/>
        </w:rPr>
      </w:pPr>
      <w:r>
        <w:rPr>
          <w:rFonts w:ascii="Arial" w:hAnsi="Arial" w:cs="Arial"/>
          <w:sz w:val="24"/>
          <w:szCs w:val="24"/>
        </w:rPr>
        <w:t>UCU Union (2024)</w:t>
      </w:r>
      <w:r>
        <w:rPr>
          <w:rFonts w:ascii="Arial" w:hAnsi="Arial" w:cs="Arial"/>
          <w:sz w:val="24"/>
          <w:szCs w:val="24"/>
        </w:rPr>
        <w:br/>
      </w:r>
      <w:r w:rsidRPr="00326A32">
        <w:rPr>
          <w:rFonts w:ascii="Arial" w:hAnsi="Arial" w:cs="Arial"/>
          <w:i/>
          <w:iCs/>
          <w:sz w:val="24"/>
          <w:szCs w:val="24"/>
        </w:rPr>
        <w:t>Report shows universities are failing disabled postgraduate researchers</w:t>
      </w:r>
      <w:r w:rsidRPr="00326A32">
        <w:rPr>
          <w:rFonts w:ascii="Arial" w:hAnsi="Arial" w:cs="Arial"/>
          <w:sz w:val="24"/>
          <w:szCs w:val="24"/>
        </w:rPr>
        <w:t xml:space="preserve">. Retrieved June 25, 2024, from </w:t>
      </w:r>
      <w:hyperlink r:id="rId9" w:history="1">
        <w:r w:rsidR="006073EB" w:rsidRPr="00205514">
          <w:rPr>
            <w:rStyle w:val="Hyperlink"/>
            <w:rFonts w:ascii="Arial" w:hAnsi="Arial" w:cs="Arial"/>
            <w:sz w:val="24"/>
            <w:szCs w:val="24"/>
          </w:rPr>
          <w:t>https://www.ucu.org.uk/article/13637/Report-shows-universities-are-failing-disabled-postgraduate-researchers</w:t>
        </w:r>
      </w:hyperlink>
    </w:p>
    <w:p w14:paraId="5C3D3DE5" w14:textId="3A1AABAE" w:rsidR="006073EB" w:rsidRDefault="006073EB" w:rsidP="003437F9">
      <w:pPr>
        <w:spacing w:line="240" w:lineRule="auto"/>
        <w:rPr>
          <w:rFonts w:ascii="Arial" w:hAnsi="Arial" w:cs="Arial"/>
          <w:sz w:val="24"/>
          <w:szCs w:val="24"/>
        </w:rPr>
      </w:pPr>
      <w:proofErr w:type="spellStart"/>
      <w:r w:rsidRPr="006073EB">
        <w:rPr>
          <w:rFonts w:ascii="Arial" w:hAnsi="Arial" w:cs="Arial"/>
          <w:sz w:val="24"/>
          <w:szCs w:val="24"/>
        </w:rPr>
        <w:t>Zorec</w:t>
      </w:r>
      <w:proofErr w:type="spellEnd"/>
      <w:r w:rsidRPr="006073EB">
        <w:rPr>
          <w:rFonts w:ascii="Arial" w:hAnsi="Arial" w:cs="Arial"/>
          <w:sz w:val="24"/>
          <w:szCs w:val="24"/>
        </w:rPr>
        <w:t xml:space="preserve">, K., Desmond, D., Boland, T., </w:t>
      </w:r>
      <w:proofErr w:type="spellStart"/>
      <w:r w:rsidRPr="006073EB">
        <w:rPr>
          <w:rFonts w:ascii="Arial" w:hAnsi="Arial" w:cs="Arial"/>
          <w:sz w:val="24"/>
          <w:szCs w:val="24"/>
        </w:rPr>
        <w:t>McNicholl</w:t>
      </w:r>
      <w:proofErr w:type="spellEnd"/>
      <w:r w:rsidRPr="006073EB">
        <w:rPr>
          <w:rFonts w:ascii="Arial" w:hAnsi="Arial" w:cs="Arial"/>
          <w:sz w:val="24"/>
          <w:szCs w:val="24"/>
        </w:rPr>
        <w:t xml:space="preserve">, A., O’Connor, A., Stafford, G., &amp; Gallagher, P. (2024). A whole-campus approach to technology and inclusion of students with disabilities in higher education in Ireland. </w:t>
      </w:r>
      <w:r w:rsidRPr="006073EB">
        <w:rPr>
          <w:rFonts w:ascii="Arial" w:hAnsi="Arial" w:cs="Arial"/>
          <w:i/>
          <w:iCs/>
          <w:sz w:val="24"/>
          <w:szCs w:val="24"/>
        </w:rPr>
        <w:t xml:space="preserve">Disability &amp; </w:t>
      </w:r>
      <w:r w:rsidRPr="006073EB">
        <w:rPr>
          <w:rFonts w:ascii="Arial" w:hAnsi="Arial" w:cs="Arial"/>
          <w:i/>
          <w:iCs/>
          <w:sz w:val="24"/>
          <w:szCs w:val="24"/>
        </w:rPr>
        <w:t>s</w:t>
      </w:r>
      <w:r w:rsidRPr="006073EB">
        <w:rPr>
          <w:rFonts w:ascii="Arial" w:hAnsi="Arial" w:cs="Arial"/>
          <w:i/>
          <w:iCs/>
          <w:sz w:val="24"/>
          <w:szCs w:val="24"/>
        </w:rPr>
        <w:t>ociety, 39(5), 1147–1172.</w:t>
      </w:r>
      <w:r w:rsidRPr="006073EB">
        <w:rPr>
          <w:rFonts w:ascii="Arial" w:hAnsi="Arial" w:cs="Arial"/>
          <w:sz w:val="24"/>
          <w:szCs w:val="24"/>
        </w:rPr>
        <w:t xml:space="preserve"> https://doi.org/10.1080/09687599.2022.2114885</w:t>
      </w:r>
    </w:p>
    <w:p w14:paraId="67D482F0" w14:textId="693BFC85" w:rsidR="006D660E" w:rsidRPr="00852C37" w:rsidRDefault="006D660E" w:rsidP="00CB4F26">
      <w:pPr>
        <w:spacing w:line="240" w:lineRule="auto"/>
        <w:rPr>
          <w:rFonts w:ascii="Arial" w:hAnsi="Arial" w:cs="Arial"/>
          <w:sz w:val="24"/>
          <w:szCs w:val="24"/>
        </w:rPr>
      </w:pPr>
    </w:p>
    <w:p w14:paraId="3D537520" w14:textId="18E2B9BA" w:rsidR="009B5BD5" w:rsidRDefault="009B5BD5" w:rsidP="00CB4F26">
      <w:pPr>
        <w:spacing w:line="240" w:lineRule="auto"/>
        <w:rPr>
          <w:rFonts w:ascii="Arial" w:hAnsi="Arial" w:cs="Arial"/>
          <w:b/>
          <w:bCs/>
          <w:sz w:val="28"/>
          <w:szCs w:val="28"/>
        </w:rPr>
      </w:pPr>
      <w:r w:rsidRPr="005D01AC">
        <w:rPr>
          <w:rFonts w:ascii="Arial" w:hAnsi="Arial" w:cs="Arial"/>
          <w:b/>
          <w:bCs/>
          <w:sz w:val="28"/>
          <w:szCs w:val="28"/>
        </w:rPr>
        <w:t>Stigma</w:t>
      </w:r>
    </w:p>
    <w:p w14:paraId="6240F3E1" w14:textId="31A1B913" w:rsidR="00636C05" w:rsidRPr="00636C05" w:rsidRDefault="00636C05" w:rsidP="00636C05">
      <w:pPr>
        <w:spacing w:line="240" w:lineRule="auto"/>
        <w:rPr>
          <w:rFonts w:ascii="Arial" w:hAnsi="Arial" w:cs="Arial"/>
          <w:sz w:val="24"/>
          <w:szCs w:val="24"/>
        </w:rPr>
      </w:pPr>
      <w:r w:rsidRPr="00636C05">
        <w:rPr>
          <w:rFonts w:ascii="Arial" w:hAnsi="Arial" w:cs="Arial"/>
          <w:sz w:val="24"/>
          <w:szCs w:val="24"/>
        </w:rPr>
        <w:t>Hunt, J. (2024). The psycho-emotionally disabling impact of academic landscapes of exclusion: experiences of a disabled postgraduate in perpetual lockdown.</w:t>
      </w:r>
      <w:r w:rsidRPr="00636C05">
        <w:rPr>
          <w:rFonts w:ascii="Arial" w:hAnsi="Arial" w:cs="Arial"/>
          <w:i/>
          <w:iCs/>
          <w:sz w:val="24"/>
          <w:szCs w:val="24"/>
        </w:rPr>
        <w:t xml:space="preserve"> Disability &amp; </w:t>
      </w:r>
      <w:r w:rsidRPr="00636C05">
        <w:rPr>
          <w:rFonts w:ascii="Arial" w:hAnsi="Arial" w:cs="Arial"/>
          <w:i/>
          <w:iCs/>
          <w:sz w:val="24"/>
          <w:szCs w:val="24"/>
        </w:rPr>
        <w:t>s</w:t>
      </w:r>
      <w:r w:rsidRPr="00636C05">
        <w:rPr>
          <w:rFonts w:ascii="Arial" w:hAnsi="Arial" w:cs="Arial"/>
          <w:i/>
          <w:iCs/>
          <w:sz w:val="24"/>
          <w:szCs w:val="24"/>
        </w:rPr>
        <w:t xml:space="preserve">ociety, 39(6), 1618–1623. </w:t>
      </w:r>
      <w:r w:rsidRPr="00636C05">
        <w:rPr>
          <w:rFonts w:ascii="Arial" w:hAnsi="Arial" w:cs="Arial"/>
          <w:sz w:val="24"/>
          <w:szCs w:val="24"/>
        </w:rPr>
        <w:t>https://doi.org/10.1080/09687599.2023.2295800</w:t>
      </w:r>
    </w:p>
    <w:p w14:paraId="70D8DA00" w14:textId="0F7005FA" w:rsidR="00636C05" w:rsidRPr="00636C05" w:rsidRDefault="006073EB" w:rsidP="00636C05">
      <w:pPr>
        <w:spacing w:line="240" w:lineRule="auto"/>
        <w:rPr>
          <w:rFonts w:ascii="Arial" w:hAnsi="Arial" w:cs="Arial"/>
          <w:b/>
          <w:bCs/>
          <w:sz w:val="28"/>
          <w:szCs w:val="28"/>
        </w:rPr>
      </w:pPr>
      <w:r>
        <w:rPr>
          <w:rFonts w:ascii="Arial" w:hAnsi="Arial" w:cs="Arial"/>
          <w:sz w:val="24"/>
          <w:szCs w:val="24"/>
        </w:rPr>
        <w:t>Abstract</w:t>
      </w:r>
      <w:r w:rsidR="00636C05">
        <w:rPr>
          <w:rFonts w:ascii="Arial" w:hAnsi="Arial" w:cs="Arial"/>
          <w:sz w:val="24"/>
          <w:szCs w:val="24"/>
        </w:rPr>
        <w:t xml:space="preserve">: </w:t>
      </w:r>
      <w:r w:rsidR="00636C05" w:rsidRPr="00636C05">
        <w:rPr>
          <w:rFonts w:ascii="Arial" w:hAnsi="Arial" w:cs="Arial"/>
          <w:sz w:val="24"/>
          <w:szCs w:val="24"/>
        </w:rPr>
        <w:t xml:space="preserve">Whilst increasing literature elucidates academic ableism and its impact upon faculty and PhD students, far less attention is paid to aspiring academics who are excluded from academia altogether. Through a first-person narrative, this article explores the experiences of a disabled postgraduate seeking a PhD placement, who is largely unable to leave home owing to the interplay between ‘rare’ and neglected health conditions and an ableist society. The impact of academic exclusions, notably institutional resistance to providing remote access, is explored through the lens of psycho-emotional disablism. It is contended that, for all the talk of equality, diversity and inclusion, the academy represents yet another landscape of power and exclusion where disabled people struggle to be recognised as fully-fledged citizens. The emergence of long Covid and persistent threat of infection adds urgency to the </w:t>
      </w:r>
      <w:r w:rsidR="00636C05" w:rsidRPr="00636C05">
        <w:rPr>
          <w:rFonts w:ascii="Arial" w:hAnsi="Arial" w:cs="Arial"/>
          <w:sz w:val="24"/>
          <w:szCs w:val="24"/>
        </w:rPr>
        <w:lastRenderedPageBreak/>
        <w:t>academic and wider social</w:t>
      </w:r>
      <w:r w:rsidR="00636C05" w:rsidRPr="00636C05">
        <w:rPr>
          <w:rFonts w:ascii="Arial" w:hAnsi="Arial" w:cs="Arial"/>
          <w:b/>
          <w:bCs/>
          <w:sz w:val="28"/>
          <w:szCs w:val="28"/>
        </w:rPr>
        <w:t xml:space="preserve"> </w:t>
      </w:r>
      <w:r w:rsidR="00636C05" w:rsidRPr="00636C05">
        <w:rPr>
          <w:rFonts w:ascii="Arial" w:hAnsi="Arial" w:cs="Arial"/>
          <w:sz w:val="24"/>
          <w:szCs w:val="24"/>
        </w:rPr>
        <w:t>need to include disabled people who are unable to leave the home.</w:t>
      </w:r>
    </w:p>
    <w:p w14:paraId="4CFBD1DC" w14:textId="73AED516" w:rsidR="00636C05" w:rsidRDefault="00636C05" w:rsidP="00CB4F26">
      <w:pPr>
        <w:spacing w:line="240" w:lineRule="auto"/>
        <w:rPr>
          <w:rFonts w:ascii="Arial" w:hAnsi="Arial" w:cs="Arial"/>
          <w:b/>
          <w:bCs/>
          <w:sz w:val="28"/>
          <w:szCs w:val="28"/>
        </w:rPr>
      </w:pPr>
    </w:p>
    <w:p w14:paraId="1531A9FA" w14:textId="77777777" w:rsidR="00636C05" w:rsidRDefault="00636C05" w:rsidP="00CB4F26">
      <w:pPr>
        <w:spacing w:line="240" w:lineRule="auto"/>
        <w:rPr>
          <w:rFonts w:ascii="Arial" w:hAnsi="Arial" w:cs="Arial"/>
          <w:b/>
          <w:bCs/>
          <w:sz w:val="28"/>
          <w:szCs w:val="28"/>
        </w:rPr>
      </w:pPr>
    </w:p>
    <w:p w14:paraId="0751E740" w14:textId="2E5B052A" w:rsidR="00D22B62" w:rsidRPr="00D22B62" w:rsidRDefault="00D22B62" w:rsidP="00D22B62">
      <w:pPr>
        <w:spacing w:line="240" w:lineRule="auto"/>
        <w:rPr>
          <w:rFonts w:ascii="Arial" w:hAnsi="Arial" w:cs="Arial"/>
          <w:sz w:val="24"/>
          <w:szCs w:val="24"/>
        </w:rPr>
      </w:pPr>
      <w:r w:rsidRPr="00D22B62">
        <w:rPr>
          <w:rFonts w:ascii="Arial" w:hAnsi="Arial" w:cs="Arial"/>
          <w:sz w:val="24"/>
          <w:szCs w:val="24"/>
        </w:rPr>
        <w:t xml:space="preserve">Nieminen, J. H., </w:t>
      </w:r>
      <w:proofErr w:type="spellStart"/>
      <w:r w:rsidRPr="00D22B62">
        <w:rPr>
          <w:rFonts w:ascii="Arial" w:hAnsi="Arial" w:cs="Arial"/>
          <w:sz w:val="24"/>
          <w:szCs w:val="24"/>
        </w:rPr>
        <w:t>Reinholz</w:t>
      </w:r>
      <w:proofErr w:type="spellEnd"/>
      <w:r w:rsidRPr="00D22B62">
        <w:rPr>
          <w:rFonts w:ascii="Arial" w:hAnsi="Arial" w:cs="Arial"/>
          <w:sz w:val="24"/>
          <w:szCs w:val="24"/>
        </w:rPr>
        <w:t xml:space="preserve">, D. L., &amp; Valero, P. (2024). “Mathematics is a battle, but I’ve learned to survive”: becoming a disabled student in university mathematics. </w:t>
      </w:r>
      <w:r w:rsidRPr="00D22B62">
        <w:rPr>
          <w:rFonts w:ascii="Arial" w:hAnsi="Arial" w:cs="Arial"/>
          <w:i/>
          <w:iCs/>
          <w:sz w:val="24"/>
          <w:szCs w:val="24"/>
        </w:rPr>
        <w:t xml:space="preserve">Educational </w:t>
      </w:r>
      <w:r w:rsidRPr="00D22B62">
        <w:rPr>
          <w:rFonts w:ascii="Arial" w:hAnsi="Arial" w:cs="Arial"/>
          <w:i/>
          <w:iCs/>
          <w:sz w:val="24"/>
          <w:szCs w:val="24"/>
        </w:rPr>
        <w:t>s</w:t>
      </w:r>
      <w:r w:rsidRPr="00D22B62">
        <w:rPr>
          <w:rFonts w:ascii="Arial" w:hAnsi="Arial" w:cs="Arial"/>
          <w:i/>
          <w:iCs/>
          <w:sz w:val="24"/>
          <w:szCs w:val="24"/>
        </w:rPr>
        <w:t xml:space="preserve">tudies in </w:t>
      </w:r>
      <w:r w:rsidRPr="00D22B62">
        <w:rPr>
          <w:rFonts w:ascii="Arial" w:hAnsi="Arial" w:cs="Arial"/>
          <w:i/>
          <w:iCs/>
          <w:sz w:val="24"/>
          <w:szCs w:val="24"/>
        </w:rPr>
        <w:t>m</w:t>
      </w:r>
      <w:r w:rsidRPr="00D22B62">
        <w:rPr>
          <w:rFonts w:ascii="Arial" w:hAnsi="Arial" w:cs="Arial"/>
          <w:i/>
          <w:iCs/>
          <w:sz w:val="24"/>
          <w:szCs w:val="24"/>
        </w:rPr>
        <w:t>athematics, 116(1), 5–25.</w:t>
      </w:r>
      <w:r w:rsidRPr="00D22B62">
        <w:rPr>
          <w:rFonts w:ascii="Arial" w:hAnsi="Arial" w:cs="Arial"/>
          <w:sz w:val="24"/>
          <w:szCs w:val="24"/>
        </w:rPr>
        <w:t xml:space="preserve"> https://doi.org/10.1007/s10649-024-10311-x</w:t>
      </w:r>
    </w:p>
    <w:p w14:paraId="3C9138B8" w14:textId="12E93D56" w:rsidR="00D22B62" w:rsidRPr="00D22B62" w:rsidRDefault="00636C05" w:rsidP="00D22B62">
      <w:pPr>
        <w:spacing w:line="240" w:lineRule="auto"/>
        <w:rPr>
          <w:rFonts w:ascii="Arial" w:hAnsi="Arial" w:cs="Arial"/>
          <w:sz w:val="24"/>
          <w:szCs w:val="24"/>
        </w:rPr>
      </w:pPr>
      <w:r>
        <w:rPr>
          <w:rFonts w:ascii="Arial" w:hAnsi="Arial" w:cs="Arial"/>
          <w:sz w:val="24"/>
          <w:szCs w:val="24"/>
        </w:rPr>
        <w:t>Abstract</w:t>
      </w:r>
      <w:r w:rsidR="00D22B62">
        <w:rPr>
          <w:rFonts w:ascii="Arial" w:hAnsi="Arial" w:cs="Arial"/>
          <w:sz w:val="24"/>
          <w:szCs w:val="24"/>
        </w:rPr>
        <w:t xml:space="preserve">: </w:t>
      </w:r>
      <w:r w:rsidR="00D22B62" w:rsidRPr="00D22B62">
        <w:rPr>
          <w:rFonts w:ascii="Arial" w:hAnsi="Arial" w:cs="Arial"/>
          <w:sz w:val="24"/>
          <w:szCs w:val="24"/>
        </w:rPr>
        <w:t xml:space="preserve">In university mathematics education, students do not simply learn mathematics but are shaped and shape themselves into someone </w:t>
      </w:r>
      <w:proofErr w:type="gramStart"/>
      <w:r w:rsidR="00D22B62" w:rsidRPr="00D22B62">
        <w:rPr>
          <w:rFonts w:ascii="Arial" w:hAnsi="Arial" w:cs="Arial"/>
          <w:sz w:val="24"/>
          <w:szCs w:val="24"/>
        </w:rPr>
        <w:t>new—mathematicians</w:t>
      </w:r>
      <w:proofErr w:type="gramEnd"/>
      <w:r w:rsidR="00D22B62" w:rsidRPr="00D22B62">
        <w:rPr>
          <w:rFonts w:ascii="Arial" w:hAnsi="Arial" w:cs="Arial"/>
          <w:sz w:val="24"/>
          <w:szCs w:val="24"/>
        </w:rPr>
        <w:t>. In this study, we focus on the becoming of disabled mathematical subjects. We explore the importance of abilities in the processes of being and becoming in university mathematics. Our interest lies in how teaching and assessment practices provide students with ways to understand themselves as both able and disabled, as disabilities are only understood with respect to the norm. We analyse narratives of nine university students diagnosed with learning disabilities or mental health issues to investigate how their subjectivity is constituted in discourse. Our analysis shows how the students are shaped and shape themselves as disabled mathematicians in relation to speed in mathematical activities, disaffection in mathematics, individualism in performing mathematics, and measurability of performance. These findings cast light on the ableist underpinnings of the teaching and assessment practices in university mathematics education. We contend that mathematical ableism forms a watershed for belonging in mathematics learning practices, constituting rather narrow, “normal” ways of being “mathematically able”. We also discuss how our participants challenge and widen the idea of an “able” mathematics student. We pave the way for more inclusive futures of mathematics education by suggesting that rather than understanding the “dis” in disability negatively, the university mathematics education communities may use dis by disrupting order. Perhaps, we ask, if university mathematics fails to enable accessible learning experiences for</w:t>
      </w:r>
    </w:p>
    <w:p w14:paraId="5E4EE1D5" w14:textId="77777777" w:rsidR="009B5BD5" w:rsidRPr="00852C37" w:rsidRDefault="009B5BD5" w:rsidP="00CB4F26">
      <w:pPr>
        <w:spacing w:line="240" w:lineRule="auto"/>
        <w:rPr>
          <w:rFonts w:ascii="Arial" w:hAnsi="Arial" w:cs="Arial"/>
          <w:sz w:val="24"/>
          <w:szCs w:val="24"/>
        </w:rPr>
      </w:pPr>
    </w:p>
    <w:p w14:paraId="1D67E8FC" w14:textId="1660E2C1" w:rsidR="009B5BD5" w:rsidRPr="00852C37" w:rsidRDefault="009B5BD5" w:rsidP="00CB4F26">
      <w:pPr>
        <w:spacing w:line="240" w:lineRule="auto"/>
        <w:rPr>
          <w:rFonts w:ascii="Arial" w:hAnsi="Arial" w:cs="Arial"/>
          <w:b/>
          <w:bCs/>
          <w:sz w:val="28"/>
          <w:szCs w:val="28"/>
        </w:rPr>
      </w:pPr>
      <w:r w:rsidRPr="00852C37">
        <w:rPr>
          <w:rFonts w:ascii="Arial" w:hAnsi="Arial" w:cs="Arial"/>
          <w:b/>
          <w:bCs/>
          <w:sz w:val="28"/>
          <w:szCs w:val="28"/>
        </w:rPr>
        <w:t>Assistive technology</w:t>
      </w:r>
    </w:p>
    <w:p w14:paraId="71EE99E3" w14:textId="77777777" w:rsidR="003437F9" w:rsidRPr="003437F9" w:rsidRDefault="003437F9" w:rsidP="003437F9">
      <w:pPr>
        <w:spacing w:line="240" w:lineRule="auto"/>
        <w:rPr>
          <w:rFonts w:ascii="Arial" w:hAnsi="Arial" w:cs="Arial"/>
          <w:sz w:val="24"/>
          <w:szCs w:val="24"/>
        </w:rPr>
      </w:pPr>
      <w:r w:rsidRPr="003437F9">
        <w:rPr>
          <w:rFonts w:ascii="Arial" w:hAnsi="Arial" w:cs="Arial"/>
          <w:sz w:val="24"/>
          <w:szCs w:val="24"/>
        </w:rPr>
        <w:t>Bong, W. K., &amp; Chen, W. (2024). Increasing faculty’s competence in digital accessibility for inclusive education: a systematic literature review.</w:t>
      </w:r>
      <w:r w:rsidRPr="003437F9">
        <w:rPr>
          <w:rFonts w:ascii="Arial" w:hAnsi="Arial" w:cs="Arial"/>
          <w:i/>
          <w:iCs/>
          <w:sz w:val="24"/>
          <w:szCs w:val="24"/>
        </w:rPr>
        <w:t xml:space="preserve"> International Journal of Inclusive Education, 28(2), 197–213. </w:t>
      </w:r>
      <w:r w:rsidRPr="003437F9">
        <w:rPr>
          <w:rFonts w:ascii="Arial" w:hAnsi="Arial" w:cs="Arial"/>
          <w:sz w:val="24"/>
          <w:szCs w:val="24"/>
        </w:rPr>
        <w:t>https://doi.org/10.1080/13603116.2021.1937344</w:t>
      </w:r>
    </w:p>
    <w:p w14:paraId="7CDBA9E6" w14:textId="4D2F6CD1" w:rsidR="004E7DE0" w:rsidRDefault="003437F9" w:rsidP="003437F9">
      <w:pPr>
        <w:spacing w:line="240" w:lineRule="auto"/>
        <w:rPr>
          <w:rFonts w:ascii="Arial" w:hAnsi="Arial" w:cs="Arial"/>
          <w:sz w:val="24"/>
          <w:szCs w:val="24"/>
        </w:rPr>
      </w:pPr>
      <w:r>
        <w:rPr>
          <w:rFonts w:ascii="Arial" w:hAnsi="Arial" w:cs="Arial"/>
          <w:sz w:val="24"/>
          <w:szCs w:val="24"/>
        </w:rPr>
        <w:t>Abstract: T</w:t>
      </w:r>
      <w:r w:rsidRPr="003437F9">
        <w:rPr>
          <w:rFonts w:ascii="Arial" w:hAnsi="Arial" w:cs="Arial"/>
          <w:sz w:val="24"/>
          <w:szCs w:val="24"/>
        </w:rPr>
        <w:t xml:space="preserve">he use of information and communications technology (ICT) in higher education institutions has increased in the past 20 years. While ICT has brought many benefits to students and faculty, research shows that it also creates barriers and challenges for students with disabilities due to the inaccessibility of digital tools and learning materials. Faculty members play an important role in inclusive higher education. Previous studies have emphasised the need to train faculty about digital accessibility to achieve inclusion in higher education. This systematic literature review aims to study existing work on increasing the faculty members’ competence in providing accessible and inclusive digital learning materials and environments to </w:t>
      </w:r>
      <w:r w:rsidRPr="003437F9">
        <w:rPr>
          <w:rFonts w:ascii="Arial" w:hAnsi="Arial" w:cs="Arial"/>
          <w:sz w:val="24"/>
          <w:szCs w:val="24"/>
        </w:rPr>
        <w:lastRenderedPageBreak/>
        <w:t>students in higher education. Sixteen peer-reviewed papers were included and analysed. Most trainings included topics on disability and awareness, legislation, and methods of producing accessible digital materials and providing inclusive digital learning environments. While surveys and interviews were mostly used to evaluate training outcomes, there was a lack of objective data and commonly accepted instrument for evaluation. Good practices and further research opportunities are identified. This study has implications for researchers and higher education institutions that are interested in research and practice on increasing general competence in digital accessibility and inclusive education.</w:t>
      </w:r>
    </w:p>
    <w:p w14:paraId="2F6E6345" w14:textId="7A34C8C9" w:rsidR="006073EB" w:rsidRDefault="006073EB" w:rsidP="003437F9">
      <w:pPr>
        <w:spacing w:line="240" w:lineRule="auto"/>
        <w:rPr>
          <w:rFonts w:ascii="Arial" w:hAnsi="Arial" w:cs="Arial"/>
          <w:sz w:val="24"/>
          <w:szCs w:val="24"/>
        </w:rPr>
      </w:pPr>
      <w:r w:rsidRPr="006073EB">
        <w:rPr>
          <w:rFonts w:ascii="Arial" w:hAnsi="Arial" w:cs="Arial"/>
          <w:sz w:val="24"/>
          <w:szCs w:val="24"/>
        </w:rPr>
        <w:t>Cifuentes-</w:t>
      </w:r>
      <w:proofErr w:type="spellStart"/>
      <w:r w:rsidRPr="006073EB">
        <w:rPr>
          <w:rFonts w:ascii="Arial" w:hAnsi="Arial" w:cs="Arial"/>
          <w:sz w:val="24"/>
          <w:szCs w:val="24"/>
        </w:rPr>
        <w:t>Faura</w:t>
      </w:r>
      <w:proofErr w:type="spellEnd"/>
      <w:r w:rsidRPr="006073EB">
        <w:rPr>
          <w:rFonts w:ascii="Arial" w:hAnsi="Arial" w:cs="Arial"/>
          <w:sz w:val="24"/>
          <w:szCs w:val="24"/>
        </w:rPr>
        <w:t xml:space="preserve">, J., &amp; </w:t>
      </w:r>
      <w:proofErr w:type="spellStart"/>
      <w:r w:rsidRPr="006073EB">
        <w:rPr>
          <w:rFonts w:ascii="Arial" w:hAnsi="Arial" w:cs="Arial"/>
          <w:sz w:val="24"/>
          <w:szCs w:val="24"/>
        </w:rPr>
        <w:t>Faura</w:t>
      </w:r>
      <w:proofErr w:type="spellEnd"/>
      <w:r w:rsidRPr="006073EB">
        <w:rPr>
          <w:rFonts w:ascii="Arial" w:hAnsi="Arial" w:cs="Arial"/>
          <w:sz w:val="24"/>
          <w:szCs w:val="24"/>
        </w:rPr>
        <w:t>-Martínez, U. (2024). Mapping of Technological and Support Resources for the Inclusion of Students with Disabilities in Higher Education Institutions. International Journal of Disability, Development and Education, 71(3), 287–298. https://doi.org/10.1080/1034912X.2022.2095358</w:t>
      </w:r>
    </w:p>
    <w:p w14:paraId="7CDAE852" w14:textId="77777777" w:rsidR="006073EB" w:rsidRDefault="006073EB" w:rsidP="003437F9">
      <w:pPr>
        <w:spacing w:line="240" w:lineRule="auto"/>
        <w:rPr>
          <w:rFonts w:ascii="Arial" w:hAnsi="Arial" w:cs="Arial"/>
          <w:sz w:val="24"/>
          <w:szCs w:val="24"/>
        </w:rPr>
      </w:pPr>
    </w:p>
    <w:p w14:paraId="2451E018" w14:textId="4E5DAE1B" w:rsidR="00326A32" w:rsidRDefault="00326A32" w:rsidP="003437F9">
      <w:pPr>
        <w:spacing w:line="240" w:lineRule="auto"/>
        <w:rPr>
          <w:rFonts w:ascii="Arial" w:hAnsi="Arial" w:cs="Arial"/>
          <w:sz w:val="24"/>
          <w:szCs w:val="24"/>
        </w:rPr>
      </w:pPr>
      <w:proofErr w:type="spellStart"/>
      <w:r w:rsidRPr="00326A32">
        <w:rPr>
          <w:rFonts w:ascii="Arial" w:hAnsi="Arial" w:cs="Arial"/>
          <w:sz w:val="24"/>
          <w:szCs w:val="24"/>
        </w:rPr>
        <w:t>Figard</w:t>
      </w:r>
      <w:proofErr w:type="spellEnd"/>
      <w:r w:rsidRPr="00326A32">
        <w:rPr>
          <w:rFonts w:ascii="Arial" w:hAnsi="Arial" w:cs="Arial"/>
          <w:sz w:val="24"/>
          <w:szCs w:val="24"/>
        </w:rPr>
        <w:t xml:space="preserve">, R. A., &amp; Carberry, A. R. (2024). A Law of </w:t>
      </w:r>
      <w:r>
        <w:rPr>
          <w:rFonts w:ascii="Arial" w:hAnsi="Arial" w:cs="Arial"/>
          <w:sz w:val="24"/>
          <w:szCs w:val="24"/>
        </w:rPr>
        <w:t>d</w:t>
      </w:r>
      <w:r w:rsidRPr="00326A32">
        <w:rPr>
          <w:rFonts w:ascii="Arial" w:hAnsi="Arial" w:cs="Arial"/>
          <w:sz w:val="24"/>
          <w:szCs w:val="24"/>
        </w:rPr>
        <w:t xml:space="preserve">iminishing </w:t>
      </w:r>
      <w:r>
        <w:rPr>
          <w:rFonts w:ascii="Arial" w:hAnsi="Arial" w:cs="Arial"/>
          <w:sz w:val="24"/>
          <w:szCs w:val="24"/>
        </w:rPr>
        <w:t>r</w:t>
      </w:r>
      <w:r w:rsidRPr="00326A32">
        <w:rPr>
          <w:rFonts w:ascii="Arial" w:hAnsi="Arial" w:cs="Arial"/>
          <w:sz w:val="24"/>
          <w:szCs w:val="24"/>
        </w:rPr>
        <w:t xml:space="preserve">eturns: Quantifying </w:t>
      </w:r>
      <w:r>
        <w:rPr>
          <w:rFonts w:ascii="Arial" w:hAnsi="Arial" w:cs="Arial"/>
          <w:sz w:val="24"/>
          <w:szCs w:val="24"/>
        </w:rPr>
        <w:t>o</w:t>
      </w:r>
      <w:r w:rsidRPr="00326A32">
        <w:rPr>
          <w:rFonts w:ascii="Arial" w:hAnsi="Arial" w:cs="Arial"/>
          <w:sz w:val="24"/>
          <w:szCs w:val="24"/>
        </w:rPr>
        <w:t xml:space="preserve">nline </w:t>
      </w:r>
      <w:r>
        <w:rPr>
          <w:rFonts w:ascii="Arial" w:hAnsi="Arial" w:cs="Arial"/>
          <w:sz w:val="24"/>
          <w:szCs w:val="24"/>
        </w:rPr>
        <w:t>a</w:t>
      </w:r>
      <w:r w:rsidRPr="00326A32">
        <w:rPr>
          <w:rFonts w:ascii="Arial" w:hAnsi="Arial" w:cs="Arial"/>
          <w:sz w:val="24"/>
          <w:szCs w:val="24"/>
        </w:rPr>
        <w:t xml:space="preserve">ccessibility for </w:t>
      </w:r>
      <w:r>
        <w:rPr>
          <w:rFonts w:ascii="Arial" w:hAnsi="Arial" w:cs="Arial"/>
          <w:sz w:val="24"/>
          <w:szCs w:val="24"/>
        </w:rPr>
        <w:t>e</w:t>
      </w:r>
      <w:r w:rsidRPr="00326A32">
        <w:rPr>
          <w:rFonts w:ascii="Arial" w:hAnsi="Arial" w:cs="Arial"/>
          <w:sz w:val="24"/>
          <w:szCs w:val="24"/>
        </w:rPr>
        <w:t xml:space="preserve">ngineering </w:t>
      </w:r>
      <w:r>
        <w:rPr>
          <w:rFonts w:ascii="Arial" w:hAnsi="Arial" w:cs="Arial"/>
          <w:sz w:val="24"/>
          <w:szCs w:val="24"/>
        </w:rPr>
        <w:t>s</w:t>
      </w:r>
      <w:r w:rsidRPr="00326A32">
        <w:rPr>
          <w:rFonts w:ascii="Arial" w:hAnsi="Arial" w:cs="Arial"/>
          <w:sz w:val="24"/>
          <w:szCs w:val="24"/>
        </w:rPr>
        <w:t xml:space="preserve">tudents </w:t>
      </w:r>
      <w:r>
        <w:rPr>
          <w:rFonts w:ascii="Arial" w:hAnsi="Arial" w:cs="Arial"/>
          <w:sz w:val="24"/>
          <w:szCs w:val="24"/>
        </w:rPr>
        <w:t>w</w:t>
      </w:r>
      <w:r w:rsidRPr="00326A32">
        <w:rPr>
          <w:rFonts w:ascii="Arial" w:hAnsi="Arial" w:cs="Arial"/>
          <w:sz w:val="24"/>
          <w:szCs w:val="24"/>
        </w:rPr>
        <w:t xml:space="preserve">ith </w:t>
      </w:r>
      <w:r>
        <w:rPr>
          <w:rFonts w:ascii="Arial" w:hAnsi="Arial" w:cs="Arial"/>
          <w:sz w:val="24"/>
          <w:szCs w:val="24"/>
        </w:rPr>
        <w:t>d</w:t>
      </w:r>
      <w:r w:rsidRPr="00326A32">
        <w:rPr>
          <w:rFonts w:ascii="Arial" w:hAnsi="Arial" w:cs="Arial"/>
          <w:sz w:val="24"/>
          <w:szCs w:val="24"/>
        </w:rPr>
        <w:t xml:space="preserve">isabilities in the </w:t>
      </w:r>
      <w:r>
        <w:rPr>
          <w:rFonts w:ascii="Arial" w:hAnsi="Arial" w:cs="Arial"/>
          <w:sz w:val="24"/>
          <w:szCs w:val="24"/>
        </w:rPr>
        <w:t>w</w:t>
      </w:r>
      <w:r w:rsidRPr="00326A32">
        <w:rPr>
          <w:rFonts w:ascii="Arial" w:hAnsi="Arial" w:cs="Arial"/>
          <w:sz w:val="24"/>
          <w:szCs w:val="24"/>
        </w:rPr>
        <w:t xml:space="preserve">ake of the COVID-19 </w:t>
      </w:r>
      <w:r>
        <w:rPr>
          <w:rFonts w:ascii="Arial" w:hAnsi="Arial" w:cs="Arial"/>
          <w:sz w:val="24"/>
          <w:szCs w:val="24"/>
        </w:rPr>
        <w:t>p</w:t>
      </w:r>
      <w:r w:rsidRPr="00326A32">
        <w:rPr>
          <w:rFonts w:ascii="Arial" w:hAnsi="Arial" w:cs="Arial"/>
          <w:sz w:val="24"/>
          <w:szCs w:val="24"/>
        </w:rPr>
        <w:t xml:space="preserve">andemic. </w:t>
      </w:r>
      <w:r w:rsidRPr="00326A32">
        <w:rPr>
          <w:rFonts w:ascii="Arial" w:hAnsi="Arial" w:cs="Arial"/>
          <w:i/>
          <w:iCs/>
          <w:sz w:val="24"/>
          <w:szCs w:val="24"/>
        </w:rPr>
        <w:t xml:space="preserve">IEEE </w:t>
      </w:r>
      <w:r w:rsidRPr="00326A32">
        <w:rPr>
          <w:rFonts w:ascii="Arial" w:hAnsi="Arial" w:cs="Arial"/>
          <w:i/>
          <w:iCs/>
          <w:sz w:val="24"/>
          <w:szCs w:val="24"/>
        </w:rPr>
        <w:t>t</w:t>
      </w:r>
      <w:r w:rsidRPr="00326A32">
        <w:rPr>
          <w:rFonts w:ascii="Arial" w:hAnsi="Arial" w:cs="Arial"/>
          <w:i/>
          <w:iCs/>
          <w:sz w:val="24"/>
          <w:szCs w:val="24"/>
        </w:rPr>
        <w:t xml:space="preserve">ransactions on </w:t>
      </w:r>
      <w:r w:rsidRPr="00326A32">
        <w:rPr>
          <w:rFonts w:ascii="Arial" w:hAnsi="Arial" w:cs="Arial"/>
          <w:i/>
          <w:iCs/>
          <w:sz w:val="24"/>
          <w:szCs w:val="24"/>
        </w:rPr>
        <w:t>e</w:t>
      </w:r>
      <w:r w:rsidRPr="00326A32">
        <w:rPr>
          <w:rFonts w:ascii="Arial" w:hAnsi="Arial" w:cs="Arial"/>
          <w:i/>
          <w:iCs/>
          <w:sz w:val="24"/>
          <w:szCs w:val="24"/>
        </w:rPr>
        <w:t>ducation, 67(3), 434–442.</w:t>
      </w:r>
      <w:r w:rsidRPr="00326A32">
        <w:rPr>
          <w:rFonts w:ascii="Arial" w:hAnsi="Arial" w:cs="Arial"/>
          <w:sz w:val="24"/>
          <w:szCs w:val="24"/>
        </w:rPr>
        <w:t xml:space="preserve"> https://doi.org/10.1109/TE.2023.3326760</w:t>
      </w:r>
    </w:p>
    <w:p w14:paraId="72A5E3B0" w14:textId="611CB951" w:rsidR="00326A32" w:rsidRDefault="00326A32" w:rsidP="003437F9">
      <w:pPr>
        <w:spacing w:line="240" w:lineRule="auto"/>
        <w:rPr>
          <w:rFonts w:ascii="Arial" w:hAnsi="Arial" w:cs="Arial"/>
          <w:sz w:val="24"/>
          <w:szCs w:val="24"/>
        </w:rPr>
      </w:pPr>
    </w:p>
    <w:p w14:paraId="25FE454C" w14:textId="77777777" w:rsidR="00326A32" w:rsidRDefault="00326A32" w:rsidP="003437F9">
      <w:pPr>
        <w:spacing w:line="240" w:lineRule="auto"/>
        <w:rPr>
          <w:rFonts w:ascii="Arial" w:hAnsi="Arial" w:cs="Arial"/>
          <w:sz w:val="24"/>
          <w:szCs w:val="24"/>
        </w:rPr>
      </w:pPr>
    </w:p>
    <w:p w14:paraId="4F8283A4" w14:textId="10814998" w:rsidR="003437F9" w:rsidRPr="003437F9" w:rsidRDefault="00AA318F" w:rsidP="00AA318F">
      <w:pPr>
        <w:spacing w:line="240" w:lineRule="auto"/>
        <w:rPr>
          <w:rFonts w:ascii="Arial" w:hAnsi="Arial" w:cs="Arial"/>
          <w:sz w:val="24"/>
          <w:szCs w:val="24"/>
        </w:rPr>
      </w:pPr>
      <w:r w:rsidRPr="00AA318F">
        <w:rPr>
          <w:rFonts w:ascii="Arial" w:hAnsi="Arial" w:cs="Arial"/>
          <w:sz w:val="24"/>
          <w:szCs w:val="24"/>
        </w:rPr>
        <w:t xml:space="preserve">Orellana, A., </w:t>
      </w:r>
      <w:proofErr w:type="spellStart"/>
      <w:r w:rsidRPr="00AA318F">
        <w:rPr>
          <w:rFonts w:ascii="Arial" w:hAnsi="Arial" w:cs="Arial"/>
          <w:sz w:val="24"/>
          <w:szCs w:val="24"/>
        </w:rPr>
        <w:t>Kanzki</w:t>
      </w:r>
      <w:proofErr w:type="spellEnd"/>
      <w:r w:rsidRPr="00AA318F">
        <w:rPr>
          <w:rFonts w:ascii="Arial" w:hAnsi="Arial" w:cs="Arial"/>
          <w:sz w:val="24"/>
          <w:szCs w:val="24"/>
        </w:rPr>
        <w:t xml:space="preserve">-Veloso, E., Arguello, G., &amp; </w:t>
      </w:r>
      <w:proofErr w:type="spellStart"/>
      <w:r w:rsidRPr="00AA318F">
        <w:rPr>
          <w:rFonts w:ascii="Arial" w:hAnsi="Arial" w:cs="Arial"/>
          <w:sz w:val="24"/>
          <w:szCs w:val="24"/>
        </w:rPr>
        <w:t>Wojnas</w:t>
      </w:r>
      <w:proofErr w:type="spellEnd"/>
      <w:r w:rsidRPr="00AA318F">
        <w:rPr>
          <w:rFonts w:ascii="Arial" w:hAnsi="Arial" w:cs="Arial"/>
          <w:sz w:val="24"/>
          <w:szCs w:val="24"/>
        </w:rPr>
        <w:t xml:space="preserve">, K. (2024). Students’ </w:t>
      </w:r>
      <w:r w:rsidR="00B46A3B">
        <w:rPr>
          <w:rFonts w:ascii="Arial" w:hAnsi="Arial" w:cs="Arial"/>
          <w:sz w:val="24"/>
          <w:szCs w:val="24"/>
        </w:rPr>
        <w:t>e</w:t>
      </w:r>
      <w:r w:rsidRPr="00AA318F">
        <w:rPr>
          <w:rFonts w:ascii="Arial" w:hAnsi="Arial" w:cs="Arial"/>
          <w:sz w:val="24"/>
          <w:szCs w:val="24"/>
        </w:rPr>
        <w:t xml:space="preserve">xperiences </w:t>
      </w:r>
      <w:r w:rsidR="00B46A3B">
        <w:rPr>
          <w:rFonts w:ascii="Arial" w:hAnsi="Arial" w:cs="Arial"/>
          <w:sz w:val="24"/>
          <w:szCs w:val="24"/>
        </w:rPr>
        <w:t>w</w:t>
      </w:r>
      <w:r w:rsidRPr="00AA318F">
        <w:rPr>
          <w:rFonts w:ascii="Arial" w:hAnsi="Arial" w:cs="Arial"/>
          <w:sz w:val="24"/>
          <w:szCs w:val="24"/>
        </w:rPr>
        <w:t xml:space="preserve">hen </w:t>
      </w:r>
      <w:r w:rsidR="00B46A3B">
        <w:rPr>
          <w:rFonts w:ascii="Arial" w:hAnsi="Arial" w:cs="Arial"/>
          <w:sz w:val="24"/>
          <w:szCs w:val="24"/>
        </w:rPr>
        <w:t>u</w:t>
      </w:r>
      <w:r w:rsidRPr="00AA318F">
        <w:rPr>
          <w:rFonts w:ascii="Arial" w:hAnsi="Arial" w:cs="Arial"/>
          <w:sz w:val="24"/>
          <w:szCs w:val="24"/>
        </w:rPr>
        <w:t xml:space="preserve">sing </w:t>
      </w:r>
      <w:r w:rsidR="00B46A3B">
        <w:rPr>
          <w:rFonts w:ascii="Arial" w:hAnsi="Arial" w:cs="Arial"/>
          <w:sz w:val="24"/>
          <w:szCs w:val="24"/>
        </w:rPr>
        <w:t>r</w:t>
      </w:r>
      <w:r w:rsidRPr="00AA318F">
        <w:rPr>
          <w:rFonts w:ascii="Arial" w:hAnsi="Arial" w:cs="Arial"/>
          <w:sz w:val="24"/>
          <w:szCs w:val="24"/>
        </w:rPr>
        <w:t>eal-</w:t>
      </w:r>
      <w:r w:rsidR="00B46A3B">
        <w:rPr>
          <w:rFonts w:ascii="Arial" w:hAnsi="Arial" w:cs="Arial"/>
          <w:sz w:val="24"/>
          <w:szCs w:val="24"/>
        </w:rPr>
        <w:t>t</w:t>
      </w:r>
      <w:r w:rsidRPr="00AA318F">
        <w:rPr>
          <w:rFonts w:ascii="Arial" w:hAnsi="Arial" w:cs="Arial"/>
          <w:sz w:val="24"/>
          <w:szCs w:val="24"/>
        </w:rPr>
        <w:t xml:space="preserve">ime </w:t>
      </w:r>
      <w:r w:rsidR="00B46A3B">
        <w:rPr>
          <w:rFonts w:ascii="Arial" w:hAnsi="Arial" w:cs="Arial"/>
          <w:sz w:val="24"/>
          <w:szCs w:val="24"/>
        </w:rPr>
        <w:t>a</w:t>
      </w:r>
      <w:r w:rsidRPr="00AA318F">
        <w:rPr>
          <w:rFonts w:ascii="Arial" w:hAnsi="Arial" w:cs="Arial"/>
          <w:sz w:val="24"/>
          <w:szCs w:val="24"/>
        </w:rPr>
        <w:t xml:space="preserve">utomated </w:t>
      </w:r>
      <w:r w:rsidR="00B46A3B">
        <w:rPr>
          <w:rFonts w:ascii="Arial" w:hAnsi="Arial" w:cs="Arial"/>
          <w:sz w:val="24"/>
          <w:szCs w:val="24"/>
        </w:rPr>
        <w:t>c</w:t>
      </w:r>
      <w:r w:rsidRPr="00AA318F">
        <w:rPr>
          <w:rFonts w:ascii="Arial" w:hAnsi="Arial" w:cs="Arial"/>
          <w:sz w:val="24"/>
          <w:szCs w:val="24"/>
        </w:rPr>
        <w:t xml:space="preserve">aptions and </w:t>
      </w:r>
      <w:r w:rsidR="00B46A3B">
        <w:rPr>
          <w:rFonts w:ascii="Arial" w:hAnsi="Arial" w:cs="Arial"/>
          <w:sz w:val="24"/>
          <w:szCs w:val="24"/>
        </w:rPr>
        <w:t>s</w:t>
      </w:r>
      <w:r w:rsidRPr="00AA318F">
        <w:rPr>
          <w:rFonts w:ascii="Arial" w:hAnsi="Arial" w:cs="Arial"/>
          <w:sz w:val="24"/>
          <w:szCs w:val="24"/>
        </w:rPr>
        <w:t xml:space="preserve">ubtitles in </w:t>
      </w:r>
      <w:r w:rsidR="00B46A3B">
        <w:rPr>
          <w:rFonts w:ascii="Arial" w:hAnsi="Arial" w:cs="Arial"/>
          <w:sz w:val="24"/>
          <w:szCs w:val="24"/>
        </w:rPr>
        <w:t>l</w:t>
      </w:r>
      <w:r w:rsidRPr="00AA318F">
        <w:rPr>
          <w:rFonts w:ascii="Arial" w:hAnsi="Arial" w:cs="Arial"/>
          <w:sz w:val="24"/>
          <w:szCs w:val="24"/>
        </w:rPr>
        <w:t xml:space="preserve">ive </w:t>
      </w:r>
      <w:r w:rsidR="00B46A3B">
        <w:rPr>
          <w:rFonts w:ascii="Arial" w:hAnsi="Arial" w:cs="Arial"/>
          <w:sz w:val="24"/>
          <w:szCs w:val="24"/>
        </w:rPr>
        <w:t>o</w:t>
      </w:r>
      <w:r w:rsidRPr="00AA318F">
        <w:rPr>
          <w:rFonts w:ascii="Arial" w:hAnsi="Arial" w:cs="Arial"/>
          <w:sz w:val="24"/>
          <w:szCs w:val="24"/>
        </w:rPr>
        <w:t xml:space="preserve">nline </w:t>
      </w:r>
      <w:r w:rsidR="00B46A3B">
        <w:rPr>
          <w:rFonts w:ascii="Arial" w:hAnsi="Arial" w:cs="Arial"/>
          <w:sz w:val="24"/>
          <w:szCs w:val="24"/>
        </w:rPr>
        <w:t>p</w:t>
      </w:r>
      <w:r w:rsidRPr="00AA318F">
        <w:rPr>
          <w:rFonts w:ascii="Arial" w:hAnsi="Arial" w:cs="Arial"/>
          <w:sz w:val="24"/>
          <w:szCs w:val="24"/>
        </w:rPr>
        <w:t xml:space="preserve">resentations: A </w:t>
      </w:r>
      <w:r w:rsidR="00B46A3B">
        <w:rPr>
          <w:rFonts w:ascii="Arial" w:hAnsi="Arial" w:cs="Arial"/>
          <w:sz w:val="24"/>
          <w:szCs w:val="24"/>
        </w:rPr>
        <w:t>p</w:t>
      </w:r>
      <w:r w:rsidRPr="00AA318F">
        <w:rPr>
          <w:rFonts w:ascii="Arial" w:hAnsi="Arial" w:cs="Arial"/>
          <w:sz w:val="24"/>
          <w:szCs w:val="24"/>
        </w:rPr>
        <w:t xml:space="preserve">henomenological </w:t>
      </w:r>
      <w:r w:rsidR="00B46A3B">
        <w:rPr>
          <w:rFonts w:ascii="Arial" w:hAnsi="Arial" w:cs="Arial"/>
          <w:sz w:val="24"/>
          <w:szCs w:val="24"/>
        </w:rPr>
        <w:t>s</w:t>
      </w:r>
      <w:r w:rsidRPr="00AA318F">
        <w:rPr>
          <w:rFonts w:ascii="Arial" w:hAnsi="Arial" w:cs="Arial"/>
          <w:sz w:val="24"/>
          <w:szCs w:val="24"/>
        </w:rPr>
        <w:t xml:space="preserve">tudy. </w:t>
      </w:r>
      <w:r w:rsidRPr="00B46A3B">
        <w:rPr>
          <w:rFonts w:ascii="Arial" w:hAnsi="Arial" w:cs="Arial"/>
          <w:i/>
          <w:iCs/>
          <w:sz w:val="24"/>
          <w:szCs w:val="24"/>
        </w:rPr>
        <w:t xml:space="preserve">The </w:t>
      </w:r>
      <w:r w:rsidR="00B46A3B" w:rsidRPr="00B46A3B">
        <w:rPr>
          <w:rFonts w:ascii="Arial" w:hAnsi="Arial" w:cs="Arial"/>
          <w:i/>
          <w:iCs/>
          <w:sz w:val="24"/>
          <w:szCs w:val="24"/>
        </w:rPr>
        <w:t>q</w:t>
      </w:r>
      <w:r w:rsidRPr="00B46A3B">
        <w:rPr>
          <w:rFonts w:ascii="Arial" w:hAnsi="Arial" w:cs="Arial"/>
          <w:i/>
          <w:iCs/>
          <w:sz w:val="24"/>
          <w:szCs w:val="24"/>
        </w:rPr>
        <w:t xml:space="preserve">ualitative </w:t>
      </w:r>
      <w:r w:rsidR="00B46A3B" w:rsidRPr="00B46A3B">
        <w:rPr>
          <w:rFonts w:ascii="Arial" w:hAnsi="Arial" w:cs="Arial"/>
          <w:i/>
          <w:iCs/>
          <w:sz w:val="24"/>
          <w:szCs w:val="24"/>
        </w:rPr>
        <w:t>r</w:t>
      </w:r>
      <w:r w:rsidRPr="00B46A3B">
        <w:rPr>
          <w:rFonts w:ascii="Arial" w:hAnsi="Arial" w:cs="Arial"/>
          <w:i/>
          <w:iCs/>
          <w:sz w:val="24"/>
          <w:szCs w:val="24"/>
        </w:rPr>
        <w:t xml:space="preserve">eport. </w:t>
      </w:r>
      <w:hyperlink r:id="rId10" w:history="1">
        <w:r w:rsidR="00B46A3B" w:rsidRPr="00205514">
          <w:rPr>
            <w:rStyle w:val="Hyperlink"/>
            <w:rFonts w:ascii="Arial" w:hAnsi="Arial" w:cs="Arial"/>
            <w:i/>
            <w:iCs/>
            <w:sz w:val="24"/>
            <w:szCs w:val="24"/>
          </w:rPr>
          <w:t>https://doi.org/10.46743/2160-3715/2024.6346</w:t>
        </w:r>
        <w:r w:rsidR="00B46A3B" w:rsidRPr="00205514">
          <w:rPr>
            <w:rStyle w:val="Hyperlink"/>
            <w:rFonts w:ascii="Arial" w:hAnsi="Arial" w:cs="Arial"/>
            <w:sz w:val="24"/>
            <w:szCs w:val="24"/>
          </w:rPr>
          <w:br/>
          <w:t>Abstract</w:t>
        </w:r>
      </w:hyperlink>
      <w:r w:rsidR="00B46A3B">
        <w:rPr>
          <w:rFonts w:ascii="Arial" w:hAnsi="Arial" w:cs="Arial"/>
          <w:sz w:val="24"/>
          <w:szCs w:val="24"/>
        </w:rPr>
        <w:t xml:space="preserve">: </w:t>
      </w:r>
      <w:r w:rsidRPr="00AA318F">
        <w:rPr>
          <w:rFonts w:ascii="Arial" w:hAnsi="Arial" w:cs="Arial"/>
          <w:sz w:val="24"/>
          <w:szCs w:val="24"/>
        </w:rPr>
        <w:t>According to the Universal Design for Learning (UDL) framework, as a text-based alternative to auditory information in videos or presentations, captions can make the content equally accessible, and multilingual subtitles can promote a cross-linguistic understanding of the content. We conducted a phenomenological study to understand the common meaning of the participants’ experiences when using real-time automated captions/subtitles during live online class presentations. Twenty-four remote student participants were placed in three study groups. All participants were fluent in spoken and written English, eight could read in one or more additional languages, and none had a hearing disability. We used Microsoft PowerPoint Present Live via Zoom to deliver the online presentation to each group with real-time automated captions/subtitles, and then we conducted a focus group session with each group. Ten themes emerged and were clustered into three overarching themes: challenges, benefits, and interactions with subtitles. Overall, participants described a positive experience, perceiving the captions/subtitles as useful and accurate. Participants found the tool easy to use and highlighted the benefits of using captions/subtitles, such as providing access to live instruction for a wide audience and reinforcing learning for diverse student types. While they were able to troubleshoot connectivity and technological issues encountered, they experienced an apparent split-attention effect and noted limitations in the tool's inability to recognize different dialects. Findings contribute to educational research related to accessible live instruction in multilingual settings and could aid educators in selecting and integrating tools with real-time captioning/subtitling, in line with the UDL guidelines.</w:t>
      </w:r>
    </w:p>
    <w:p w14:paraId="7CB3D18B" w14:textId="69324287" w:rsidR="0096728F" w:rsidRPr="00636C05" w:rsidRDefault="003437F9" w:rsidP="00CB4F26">
      <w:pPr>
        <w:spacing w:line="240" w:lineRule="auto"/>
        <w:rPr>
          <w:rFonts w:ascii="Arial" w:hAnsi="Arial" w:cs="Arial"/>
          <w:sz w:val="24"/>
          <w:szCs w:val="24"/>
        </w:rPr>
      </w:pPr>
      <w:r w:rsidRPr="003437F9">
        <w:rPr>
          <w:rFonts w:ascii="Arial" w:hAnsi="Arial" w:cs="Arial"/>
          <w:sz w:val="24"/>
          <w:szCs w:val="24"/>
        </w:rPr>
        <w:lastRenderedPageBreak/>
        <w:t xml:space="preserve"> </w:t>
      </w:r>
    </w:p>
    <w:p w14:paraId="16123A04" w14:textId="21064F1A" w:rsidR="0096728F" w:rsidRDefault="0096728F" w:rsidP="00CB4F26">
      <w:pPr>
        <w:spacing w:line="240" w:lineRule="auto"/>
        <w:rPr>
          <w:rFonts w:ascii="Arial" w:hAnsi="Arial" w:cs="Arial"/>
          <w:b/>
          <w:bCs/>
          <w:sz w:val="28"/>
          <w:szCs w:val="28"/>
        </w:rPr>
      </w:pPr>
      <w:proofErr w:type="spellStart"/>
      <w:r>
        <w:rPr>
          <w:rFonts w:ascii="Arial" w:hAnsi="Arial" w:cs="Arial"/>
          <w:b/>
          <w:bCs/>
          <w:sz w:val="28"/>
          <w:szCs w:val="28"/>
        </w:rPr>
        <w:t>Dsylexia</w:t>
      </w:r>
      <w:proofErr w:type="spellEnd"/>
    </w:p>
    <w:p w14:paraId="1557FC0A" w14:textId="77777777" w:rsidR="0096728F" w:rsidRPr="0096728F" w:rsidRDefault="0096728F" w:rsidP="0096728F">
      <w:pPr>
        <w:spacing w:line="240" w:lineRule="auto"/>
        <w:rPr>
          <w:rFonts w:ascii="Arial" w:hAnsi="Arial" w:cs="Arial"/>
          <w:sz w:val="24"/>
          <w:szCs w:val="24"/>
        </w:rPr>
      </w:pPr>
      <w:proofErr w:type="spellStart"/>
      <w:r w:rsidRPr="0096728F">
        <w:rPr>
          <w:rFonts w:ascii="Arial" w:hAnsi="Arial" w:cs="Arial"/>
          <w:sz w:val="24"/>
          <w:szCs w:val="24"/>
        </w:rPr>
        <w:t>Černickaja</w:t>
      </w:r>
      <w:proofErr w:type="spellEnd"/>
      <w:r w:rsidRPr="0096728F">
        <w:rPr>
          <w:rFonts w:ascii="Arial" w:hAnsi="Arial" w:cs="Arial"/>
          <w:sz w:val="24"/>
          <w:szCs w:val="24"/>
        </w:rPr>
        <w:t xml:space="preserve">, K., &amp; </w:t>
      </w:r>
      <w:proofErr w:type="spellStart"/>
      <w:r w:rsidRPr="0096728F">
        <w:rPr>
          <w:rFonts w:ascii="Arial" w:hAnsi="Arial" w:cs="Arial"/>
          <w:sz w:val="24"/>
          <w:szCs w:val="24"/>
        </w:rPr>
        <w:t>Sokolová</w:t>
      </w:r>
      <w:proofErr w:type="spellEnd"/>
      <w:r w:rsidRPr="0096728F">
        <w:rPr>
          <w:rFonts w:ascii="Arial" w:hAnsi="Arial" w:cs="Arial"/>
          <w:sz w:val="24"/>
          <w:szCs w:val="24"/>
        </w:rPr>
        <w:t xml:space="preserve">, L. (2024). Dyslexia in higher education – teacher’s perspective: scoping review. </w:t>
      </w:r>
      <w:r w:rsidRPr="0096728F">
        <w:rPr>
          <w:rFonts w:ascii="Arial" w:hAnsi="Arial" w:cs="Arial"/>
          <w:i/>
          <w:iCs/>
          <w:sz w:val="24"/>
          <w:szCs w:val="24"/>
        </w:rPr>
        <w:t>Frontiers in Education, 9, 1372699.</w:t>
      </w:r>
      <w:r w:rsidRPr="0096728F">
        <w:rPr>
          <w:rFonts w:ascii="Arial" w:hAnsi="Arial" w:cs="Arial"/>
          <w:sz w:val="24"/>
          <w:szCs w:val="24"/>
        </w:rPr>
        <w:t xml:space="preserve"> https://doi.org/10.3389/feduc.2024.1372699</w:t>
      </w:r>
    </w:p>
    <w:p w14:paraId="0A15536B" w14:textId="6B6CBCC9" w:rsidR="0096728F" w:rsidRPr="0096728F" w:rsidRDefault="0096728F" w:rsidP="0096728F">
      <w:pPr>
        <w:spacing w:line="240" w:lineRule="auto"/>
        <w:rPr>
          <w:rFonts w:ascii="Arial" w:hAnsi="Arial" w:cs="Arial"/>
          <w:sz w:val="24"/>
          <w:szCs w:val="24"/>
        </w:rPr>
      </w:pPr>
      <w:r w:rsidRPr="0096728F">
        <w:rPr>
          <w:rFonts w:ascii="Arial" w:hAnsi="Arial" w:cs="Arial"/>
          <w:sz w:val="24"/>
          <w:szCs w:val="24"/>
        </w:rPr>
        <w:t xml:space="preserve">The experience of dyslexic students is influenced by the beliefs, knowledge, attitudes, and practices of their teachers at all levels of education, including the university. The purpose of this review is to explore the empirical knowledge of dyslexic university students from the point of view of their teachers. Following the PRISMA guidelines, 12 studies (out of the 771 retrieved from 5 main relevant databases) met the inclusion criteria. Reflexive thematic analysis was used to </w:t>
      </w:r>
      <w:proofErr w:type="spellStart"/>
      <w:r w:rsidRPr="0096728F">
        <w:rPr>
          <w:rFonts w:ascii="Arial" w:hAnsi="Arial" w:cs="Arial"/>
          <w:sz w:val="24"/>
          <w:szCs w:val="24"/>
        </w:rPr>
        <w:t>analyze</w:t>
      </w:r>
      <w:proofErr w:type="spellEnd"/>
      <w:r w:rsidRPr="0096728F">
        <w:rPr>
          <w:rFonts w:ascii="Arial" w:hAnsi="Arial" w:cs="Arial"/>
          <w:sz w:val="24"/>
          <w:szCs w:val="24"/>
        </w:rPr>
        <w:t xml:space="preserve"> the included studies. Three main themes were identified: dyslexia = </w:t>
      </w:r>
      <w:proofErr w:type="spellStart"/>
      <w:r w:rsidRPr="0096728F">
        <w:rPr>
          <w:rFonts w:ascii="Arial" w:hAnsi="Arial" w:cs="Arial"/>
          <w:sz w:val="24"/>
          <w:szCs w:val="24"/>
        </w:rPr>
        <w:t>gray</w:t>
      </w:r>
      <w:proofErr w:type="spellEnd"/>
      <w:r w:rsidRPr="0096728F">
        <w:rPr>
          <w:rFonts w:ascii="Arial" w:hAnsi="Arial" w:cs="Arial"/>
          <w:sz w:val="24"/>
          <w:szCs w:val="24"/>
        </w:rPr>
        <w:t xml:space="preserve"> area; “inclusive university”; and practical training is necessary. In conclusion, awareness of dyslexia among university teachers is sufficient, and their attitudes toward dyslexic students are mostly positive, while expressing some concerns, which would deserve closer examination directly in practice. Higher education teachers would appreciate practical training to acquire skills to work with students with dyslexia. These trainings have the potential to increase the self-efficacy of teachers and thus overall support the well-being not only of teachers but also of dyslexic students. This study advances the existing literature on dyslexia in higher education by adding the point of view of higher education teachers. Based on the results of this study, </w:t>
      </w:r>
      <w:proofErr w:type="gramStart"/>
      <w:r w:rsidRPr="0096728F">
        <w:rPr>
          <w:rFonts w:ascii="Arial" w:hAnsi="Arial" w:cs="Arial"/>
          <w:sz w:val="24"/>
          <w:szCs w:val="24"/>
        </w:rPr>
        <w:t>it is clear that universities</w:t>
      </w:r>
      <w:proofErr w:type="gramEnd"/>
      <w:r w:rsidRPr="0096728F">
        <w:rPr>
          <w:rFonts w:ascii="Arial" w:hAnsi="Arial" w:cs="Arial"/>
          <w:sz w:val="24"/>
          <w:szCs w:val="24"/>
        </w:rPr>
        <w:t xml:space="preserve"> should provide more support to their teaching staff, including guidance and practical training, so that their courses could become inclusive and welcoming for all students (including students with dyslexia).</w:t>
      </w:r>
    </w:p>
    <w:p w14:paraId="4E2FC23D" w14:textId="77777777" w:rsidR="0096728F" w:rsidRPr="005D01AC" w:rsidRDefault="0096728F" w:rsidP="00CB4F26">
      <w:pPr>
        <w:spacing w:line="240" w:lineRule="auto"/>
        <w:rPr>
          <w:rFonts w:ascii="Arial" w:hAnsi="Arial" w:cs="Arial"/>
          <w:b/>
          <w:bCs/>
          <w:sz w:val="28"/>
          <w:szCs w:val="28"/>
        </w:rPr>
      </w:pPr>
    </w:p>
    <w:p w14:paraId="632DDFBC" w14:textId="77777777" w:rsidR="0021325B" w:rsidRPr="0021325B" w:rsidRDefault="0021325B" w:rsidP="0021325B">
      <w:pPr>
        <w:pStyle w:val="NoSpacing"/>
        <w:rPr>
          <w:rFonts w:ascii="Arial" w:hAnsi="Arial" w:cs="Arial"/>
          <w:sz w:val="28"/>
          <w:szCs w:val="28"/>
          <w:lang w:eastAsia="en-GB"/>
        </w:rPr>
      </w:pPr>
    </w:p>
    <w:p w14:paraId="266841DE" w14:textId="746475B7" w:rsidR="006D660E" w:rsidRPr="0021325B" w:rsidRDefault="006D660E" w:rsidP="00CB4F26">
      <w:pPr>
        <w:spacing w:line="240" w:lineRule="auto"/>
        <w:rPr>
          <w:rFonts w:ascii="Arial" w:hAnsi="Arial" w:cs="Arial"/>
          <w:b/>
          <w:bCs/>
          <w:sz w:val="28"/>
          <w:szCs w:val="28"/>
        </w:rPr>
      </w:pPr>
      <w:r w:rsidRPr="0021325B">
        <w:rPr>
          <w:rFonts w:ascii="Arial" w:hAnsi="Arial" w:cs="Arial"/>
          <w:b/>
          <w:bCs/>
          <w:sz w:val="28"/>
          <w:szCs w:val="28"/>
        </w:rPr>
        <w:t>Mental Health</w:t>
      </w:r>
    </w:p>
    <w:p w14:paraId="034CC588" w14:textId="59CD737A" w:rsidR="0096728F" w:rsidRPr="0096728F" w:rsidRDefault="0096728F" w:rsidP="0096728F">
      <w:pPr>
        <w:spacing w:line="240" w:lineRule="auto"/>
        <w:rPr>
          <w:rFonts w:ascii="Arial" w:hAnsi="Arial" w:cs="Arial"/>
          <w:sz w:val="24"/>
          <w:szCs w:val="24"/>
        </w:rPr>
      </w:pPr>
      <w:proofErr w:type="spellStart"/>
      <w:r w:rsidRPr="0096728F">
        <w:rPr>
          <w:rFonts w:ascii="Arial" w:hAnsi="Arial" w:cs="Arial"/>
          <w:sz w:val="24"/>
          <w:szCs w:val="24"/>
        </w:rPr>
        <w:t>Barreira</w:t>
      </w:r>
      <w:proofErr w:type="spellEnd"/>
      <w:r w:rsidRPr="0096728F">
        <w:rPr>
          <w:rFonts w:ascii="Arial" w:hAnsi="Arial" w:cs="Arial"/>
          <w:sz w:val="24"/>
          <w:szCs w:val="24"/>
        </w:rPr>
        <w:t xml:space="preserve">, Paul, and Valentin </w:t>
      </w:r>
      <w:proofErr w:type="spellStart"/>
      <w:r w:rsidRPr="0096728F">
        <w:rPr>
          <w:rFonts w:ascii="Arial" w:hAnsi="Arial" w:cs="Arial"/>
          <w:sz w:val="24"/>
          <w:szCs w:val="24"/>
        </w:rPr>
        <w:t>Bolotnyy</w:t>
      </w:r>
      <w:proofErr w:type="spellEnd"/>
      <w:r w:rsidRPr="0096728F">
        <w:rPr>
          <w:rFonts w:ascii="Arial" w:hAnsi="Arial" w:cs="Arial"/>
          <w:sz w:val="24"/>
          <w:szCs w:val="24"/>
        </w:rPr>
        <w:t xml:space="preserve">. “A </w:t>
      </w:r>
      <w:r>
        <w:rPr>
          <w:rFonts w:ascii="Arial" w:hAnsi="Arial" w:cs="Arial"/>
          <w:sz w:val="24"/>
          <w:szCs w:val="24"/>
        </w:rPr>
        <w:t>b</w:t>
      </w:r>
      <w:r w:rsidRPr="0096728F">
        <w:rPr>
          <w:rFonts w:ascii="Arial" w:hAnsi="Arial" w:cs="Arial"/>
          <w:sz w:val="24"/>
          <w:szCs w:val="24"/>
        </w:rPr>
        <w:t xml:space="preserve">lueprint for </w:t>
      </w:r>
      <w:r>
        <w:rPr>
          <w:rFonts w:ascii="Arial" w:hAnsi="Arial" w:cs="Arial"/>
          <w:sz w:val="24"/>
          <w:szCs w:val="24"/>
        </w:rPr>
        <w:t>m</w:t>
      </w:r>
      <w:r w:rsidRPr="0096728F">
        <w:rPr>
          <w:rFonts w:ascii="Arial" w:hAnsi="Arial" w:cs="Arial"/>
          <w:sz w:val="24"/>
          <w:szCs w:val="24"/>
        </w:rPr>
        <w:t xml:space="preserve">easuring and </w:t>
      </w:r>
      <w:r>
        <w:rPr>
          <w:rFonts w:ascii="Arial" w:hAnsi="Arial" w:cs="Arial"/>
          <w:sz w:val="24"/>
          <w:szCs w:val="24"/>
        </w:rPr>
        <w:t>i</w:t>
      </w:r>
      <w:r w:rsidRPr="0096728F">
        <w:rPr>
          <w:rFonts w:ascii="Arial" w:hAnsi="Arial" w:cs="Arial"/>
          <w:sz w:val="24"/>
          <w:szCs w:val="24"/>
        </w:rPr>
        <w:t xml:space="preserve">mproving </w:t>
      </w:r>
      <w:r>
        <w:rPr>
          <w:rFonts w:ascii="Arial" w:hAnsi="Arial" w:cs="Arial"/>
          <w:sz w:val="24"/>
          <w:szCs w:val="24"/>
        </w:rPr>
        <w:t>g</w:t>
      </w:r>
      <w:r w:rsidRPr="0096728F">
        <w:rPr>
          <w:rFonts w:ascii="Arial" w:hAnsi="Arial" w:cs="Arial"/>
          <w:sz w:val="24"/>
          <w:szCs w:val="24"/>
        </w:rPr>
        <w:t xml:space="preserve">raduate </w:t>
      </w:r>
      <w:r>
        <w:rPr>
          <w:rFonts w:ascii="Arial" w:hAnsi="Arial" w:cs="Arial"/>
          <w:sz w:val="24"/>
          <w:szCs w:val="24"/>
        </w:rPr>
        <w:t>s</w:t>
      </w:r>
      <w:r w:rsidRPr="0096728F">
        <w:rPr>
          <w:rFonts w:ascii="Arial" w:hAnsi="Arial" w:cs="Arial"/>
          <w:sz w:val="24"/>
          <w:szCs w:val="24"/>
        </w:rPr>
        <w:t xml:space="preserve">tudent </w:t>
      </w:r>
      <w:r>
        <w:rPr>
          <w:rFonts w:ascii="Arial" w:hAnsi="Arial" w:cs="Arial"/>
          <w:sz w:val="24"/>
          <w:szCs w:val="24"/>
        </w:rPr>
        <w:t>m</w:t>
      </w:r>
      <w:r w:rsidRPr="0096728F">
        <w:rPr>
          <w:rFonts w:ascii="Arial" w:hAnsi="Arial" w:cs="Arial"/>
          <w:sz w:val="24"/>
          <w:szCs w:val="24"/>
        </w:rPr>
        <w:t xml:space="preserve">ental </w:t>
      </w:r>
      <w:r>
        <w:rPr>
          <w:rFonts w:ascii="Arial" w:hAnsi="Arial" w:cs="Arial"/>
          <w:sz w:val="24"/>
          <w:szCs w:val="24"/>
        </w:rPr>
        <w:t>h</w:t>
      </w:r>
      <w:r w:rsidRPr="0096728F">
        <w:rPr>
          <w:rFonts w:ascii="Arial" w:hAnsi="Arial" w:cs="Arial"/>
          <w:sz w:val="24"/>
          <w:szCs w:val="24"/>
        </w:rPr>
        <w:t xml:space="preserve">ealth.” </w:t>
      </w:r>
      <w:r w:rsidRPr="0096728F">
        <w:rPr>
          <w:rFonts w:ascii="Arial" w:hAnsi="Arial" w:cs="Arial"/>
          <w:i/>
          <w:iCs/>
          <w:sz w:val="24"/>
          <w:szCs w:val="24"/>
        </w:rPr>
        <w:t xml:space="preserve">Journal of American College Health, vol. 72, no. 3, Mar. 2024, </w:t>
      </w:r>
      <w:r w:rsidRPr="0096728F">
        <w:rPr>
          <w:rFonts w:ascii="Arial" w:hAnsi="Arial" w:cs="Arial"/>
          <w:sz w:val="24"/>
          <w:szCs w:val="24"/>
        </w:rPr>
        <w:t>pp. 812–18, https://doi.org/10.1080/07448481.2022.2057804</w:t>
      </w:r>
    </w:p>
    <w:p w14:paraId="2562AB01" w14:textId="786DA8E9" w:rsidR="00D92849" w:rsidRDefault="0096728F" w:rsidP="0096728F">
      <w:pPr>
        <w:spacing w:line="240" w:lineRule="auto"/>
        <w:rPr>
          <w:rFonts w:ascii="Arial" w:hAnsi="Arial" w:cs="Arial"/>
          <w:sz w:val="24"/>
          <w:szCs w:val="24"/>
        </w:rPr>
      </w:pPr>
      <w:r w:rsidRPr="0096728F">
        <w:rPr>
          <w:rFonts w:ascii="Arial" w:hAnsi="Arial" w:cs="Arial"/>
          <w:sz w:val="24"/>
          <w:szCs w:val="24"/>
          <w:u w:val="single"/>
        </w:rPr>
        <w:t>Objective:</w:t>
      </w:r>
      <w:r w:rsidRPr="0096728F">
        <w:rPr>
          <w:rFonts w:ascii="Arial" w:hAnsi="Arial" w:cs="Arial"/>
          <w:sz w:val="24"/>
          <w:szCs w:val="24"/>
        </w:rPr>
        <w:t xml:space="preserve"> We provide a step-by-step guide for developing, administering, evaluating, and acting on a survey-based study of graduate student mental health. Methods: Blueprint focuses on forging student-faculty collaboration and is based on Harvard University's Graduate Student Mental Health Initiative (GSMHI). The survey tool we use includes validated screening instruments for depression, anxiety, imposter phenomenon, self-esteem, alcohol consumption, exercise and sleep habits, and loneliness. It also includes environmental questions that collect epidemiologic data, as well as ratings of advising relationships and student dynamics. Results: After 6 years, GSMHI has </w:t>
      </w:r>
      <w:proofErr w:type="spellStart"/>
      <w:r w:rsidRPr="0096728F">
        <w:rPr>
          <w:rFonts w:ascii="Arial" w:hAnsi="Arial" w:cs="Arial"/>
          <w:sz w:val="24"/>
          <w:szCs w:val="24"/>
        </w:rPr>
        <w:t>analyzed</w:t>
      </w:r>
      <w:proofErr w:type="spellEnd"/>
      <w:r w:rsidRPr="0096728F">
        <w:rPr>
          <w:rFonts w:ascii="Arial" w:hAnsi="Arial" w:cs="Arial"/>
          <w:sz w:val="24"/>
          <w:szCs w:val="24"/>
        </w:rPr>
        <w:t xml:space="preserve"> data from 30 different PhD programs and 4,866 students, overseen the implementation of more than 60 departmental action plans, and performed 9 follow-up surveys to assess progress. It has achieved high response rates (60-90%), discovered wide variation in mental health and environmental factors across departments, and supported experiments with interventions. Conclusion: We hope this blueprint helps other universities run similar initiatives.</w:t>
      </w:r>
    </w:p>
    <w:p w14:paraId="21F5EF41" w14:textId="72E846C9" w:rsidR="00AA318F" w:rsidRDefault="00AA318F" w:rsidP="0096728F">
      <w:pPr>
        <w:spacing w:line="240" w:lineRule="auto"/>
        <w:rPr>
          <w:rFonts w:ascii="Arial" w:hAnsi="Arial" w:cs="Arial"/>
          <w:sz w:val="24"/>
          <w:szCs w:val="24"/>
        </w:rPr>
      </w:pPr>
    </w:p>
    <w:p w14:paraId="22923762" w14:textId="302C2227" w:rsidR="00AA318F" w:rsidRPr="00AA318F" w:rsidRDefault="00AA318F" w:rsidP="00AA318F">
      <w:pPr>
        <w:spacing w:line="240" w:lineRule="auto"/>
        <w:rPr>
          <w:rFonts w:ascii="Arial" w:hAnsi="Arial" w:cs="Arial"/>
          <w:sz w:val="24"/>
          <w:szCs w:val="24"/>
        </w:rPr>
      </w:pPr>
      <w:r w:rsidRPr="00AA318F">
        <w:rPr>
          <w:rFonts w:ascii="Arial" w:hAnsi="Arial" w:cs="Arial"/>
          <w:sz w:val="24"/>
          <w:szCs w:val="24"/>
        </w:rPr>
        <w:t xml:space="preserve">Begum, S., </w:t>
      </w:r>
      <w:proofErr w:type="spellStart"/>
      <w:r w:rsidRPr="00AA318F">
        <w:rPr>
          <w:rFonts w:ascii="Arial" w:hAnsi="Arial" w:cs="Arial"/>
          <w:sz w:val="24"/>
          <w:szCs w:val="24"/>
        </w:rPr>
        <w:t>Preez</w:t>
      </w:r>
      <w:proofErr w:type="spellEnd"/>
      <w:r w:rsidRPr="00AA318F">
        <w:rPr>
          <w:rFonts w:ascii="Arial" w:hAnsi="Arial" w:cs="Arial"/>
          <w:sz w:val="24"/>
          <w:szCs w:val="24"/>
        </w:rPr>
        <w:t xml:space="preserve">, A. D., Robinson, M., &amp; </w:t>
      </w:r>
      <w:proofErr w:type="spellStart"/>
      <w:r w:rsidRPr="00AA318F">
        <w:rPr>
          <w:rFonts w:ascii="Arial" w:hAnsi="Arial" w:cs="Arial"/>
          <w:sz w:val="24"/>
          <w:szCs w:val="24"/>
        </w:rPr>
        <w:t>Zunszain</w:t>
      </w:r>
      <w:proofErr w:type="spellEnd"/>
      <w:r w:rsidRPr="00AA318F">
        <w:rPr>
          <w:rFonts w:ascii="Arial" w:hAnsi="Arial" w:cs="Arial"/>
          <w:sz w:val="24"/>
          <w:szCs w:val="24"/>
        </w:rPr>
        <w:t xml:space="preserve">, P. A. (2024). Mental </w:t>
      </w:r>
      <w:r>
        <w:rPr>
          <w:rFonts w:ascii="Arial" w:hAnsi="Arial" w:cs="Arial"/>
          <w:sz w:val="24"/>
          <w:szCs w:val="24"/>
        </w:rPr>
        <w:t>h</w:t>
      </w:r>
      <w:r w:rsidRPr="00AA318F">
        <w:rPr>
          <w:rFonts w:ascii="Arial" w:hAnsi="Arial" w:cs="Arial"/>
          <w:sz w:val="24"/>
          <w:szCs w:val="24"/>
        </w:rPr>
        <w:t xml:space="preserve">ealth </w:t>
      </w:r>
      <w:r>
        <w:rPr>
          <w:rFonts w:ascii="Arial" w:hAnsi="Arial" w:cs="Arial"/>
          <w:sz w:val="24"/>
          <w:szCs w:val="24"/>
        </w:rPr>
        <w:t>h</w:t>
      </w:r>
      <w:r w:rsidRPr="00AA318F">
        <w:rPr>
          <w:rFonts w:ascii="Arial" w:hAnsi="Arial" w:cs="Arial"/>
          <w:sz w:val="24"/>
          <w:szCs w:val="24"/>
        </w:rPr>
        <w:t>elp-</w:t>
      </w:r>
      <w:r>
        <w:rPr>
          <w:rFonts w:ascii="Arial" w:hAnsi="Arial" w:cs="Arial"/>
          <w:sz w:val="24"/>
          <w:szCs w:val="24"/>
        </w:rPr>
        <w:t>s</w:t>
      </w:r>
      <w:r w:rsidRPr="00AA318F">
        <w:rPr>
          <w:rFonts w:ascii="Arial" w:hAnsi="Arial" w:cs="Arial"/>
          <w:sz w:val="24"/>
          <w:szCs w:val="24"/>
        </w:rPr>
        <w:t xml:space="preserve">eeking </w:t>
      </w:r>
      <w:r>
        <w:rPr>
          <w:rFonts w:ascii="Arial" w:hAnsi="Arial" w:cs="Arial"/>
          <w:sz w:val="24"/>
          <w:szCs w:val="24"/>
        </w:rPr>
        <w:t>b</w:t>
      </w:r>
      <w:r w:rsidRPr="00AA318F">
        <w:rPr>
          <w:rFonts w:ascii="Arial" w:hAnsi="Arial" w:cs="Arial"/>
          <w:sz w:val="24"/>
          <w:szCs w:val="24"/>
        </w:rPr>
        <w:t xml:space="preserve">ehaviours in </w:t>
      </w:r>
      <w:r>
        <w:rPr>
          <w:rFonts w:ascii="Arial" w:hAnsi="Arial" w:cs="Arial"/>
          <w:sz w:val="24"/>
          <w:szCs w:val="24"/>
        </w:rPr>
        <w:t>u</w:t>
      </w:r>
      <w:r w:rsidRPr="00AA318F">
        <w:rPr>
          <w:rFonts w:ascii="Arial" w:hAnsi="Arial" w:cs="Arial"/>
          <w:sz w:val="24"/>
          <w:szCs w:val="24"/>
        </w:rPr>
        <w:t xml:space="preserve">niversity </w:t>
      </w:r>
      <w:r>
        <w:rPr>
          <w:rFonts w:ascii="Arial" w:hAnsi="Arial" w:cs="Arial"/>
          <w:sz w:val="24"/>
          <w:szCs w:val="24"/>
        </w:rPr>
        <w:t>s</w:t>
      </w:r>
      <w:r w:rsidRPr="00AA318F">
        <w:rPr>
          <w:rFonts w:ascii="Arial" w:hAnsi="Arial" w:cs="Arial"/>
          <w:sz w:val="24"/>
          <w:szCs w:val="24"/>
        </w:rPr>
        <w:t xml:space="preserve">tudents: Are </w:t>
      </w:r>
      <w:r>
        <w:rPr>
          <w:rFonts w:ascii="Arial" w:hAnsi="Arial" w:cs="Arial"/>
          <w:sz w:val="24"/>
          <w:szCs w:val="24"/>
        </w:rPr>
        <w:t>f</w:t>
      </w:r>
      <w:r w:rsidRPr="00AA318F">
        <w:rPr>
          <w:rFonts w:ascii="Arial" w:hAnsi="Arial" w:cs="Arial"/>
          <w:sz w:val="24"/>
          <w:szCs w:val="24"/>
        </w:rPr>
        <w:t>irst-</w:t>
      </w:r>
      <w:r>
        <w:rPr>
          <w:rFonts w:ascii="Arial" w:hAnsi="Arial" w:cs="Arial"/>
          <w:sz w:val="24"/>
          <w:szCs w:val="24"/>
        </w:rPr>
        <w:t>g</w:t>
      </w:r>
      <w:r w:rsidRPr="00AA318F">
        <w:rPr>
          <w:rFonts w:ascii="Arial" w:hAnsi="Arial" w:cs="Arial"/>
          <w:sz w:val="24"/>
          <w:szCs w:val="24"/>
        </w:rPr>
        <w:t xml:space="preserve">eneration </w:t>
      </w:r>
      <w:r>
        <w:rPr>
          <w:rFonts w:ascii="Arial" w:hAnsi="Arial" w:cs="Arial"/>
          <w:sz w:val="24"/>
          <w:szCs w:val="24"/>
        </w:rPr>
        <w:t>s</w:t>
      </w:r>
      <w:r w:rsidRPr="00AA318F">
        <w:rPr>
          <w:rFonts w:ascii="Arial" w:hAnsi="Arial" w:cs="Arial"/>
          <w:sz w:val="24"/>
          <w:szCs w:val="24"/>
        </w:rPr>
        <w:t xml:space="preserve">tudents </w:t>
      </w:r>
      <w:r>
        <w:rPr>
          <w:rFonts w:ascii="Arial" w:hAnsi="Arial" w:cs="Arial"/>
          <w:sz w:val="24"/>
          <w:szCs w:val="24"/>
        </w:rPr>
        <w:t>d</w:t>
      </w:r>
      <w:r w:rsidRPr="00AA318F">
        <w:rPr>
          <w:rFonts w:ascii="Arial" w:hAnsi="Arial" w:cs="Arial"/>
          <w:sz w:val="24"/>
          <w:szCs w:val="24"/>
        </w:rPr>
        <w:t xml:space="preserve">ifferent? </w:t>
      </w:r>
      <w:r w:rsidRPr="00AA318F">
        <w:rPr>
          <w:rFonts w:ascii="Arial" w:hAnsi="Arial" w:cs="Arial"/>
          <w:i/>
          <w:iCs/>
          <w:sz w:val="24"/>
          <w:szCs w:val="24"/>
        </w:rPr>
        <w:t xml:space="preserve">Student </w:t>
      </w:r>
      <w:r w:rsidRPr="00AA318F">
        <w:rPr>
          <w:rFonts w:ascii="Arial" w:hAnsi="Arial" w:cs="Arial"/>
          <w:i/>
          <w:iCs/>
          <w:sz w:val="24"/>
          <w:szCs w:val="24"/>
        </w:rPr>
        <w:t>s</w:t>
      </w:r>
      <w:r w:rsidRPr="00AA318F">
        <w:rPr>
          <w:rFonts w:ascii="Arial" w:hAnsi="Arial" w:cs="Arial"/>
          <w:i/>
          <w:iCs/>
          <w:sz w:val="24"/>
          <w:szCs w:val="24"/>
        </w:rPr>
        <w:t>uccess, 15(1), 48–58.</w:t>
      </w:r>
      <w:r w:rsidRPr="00AA318F">
        <w:rPr>
          <w:rFonts w:ascii="Arial" w:hAnsi="Arial" w:cs="Arial"/>
          <w:sz w:val="24"/>
          <w:szCs w:val="24"/>
        </w:rPr>
        <w:t xml:space="preserve"> https://doi.org/10.5204/ssj.3053</w:t>
      </w:r>
    </w:p>
    <w:p w14:paraId="5E6362E9" w14:textId="0647F12D" w:rsidR="00AA318F" w:rsidRPr="00AA318F" w:rsidRDefault="00AA318F" w:rsidP="00AA318F">
      <w:pPr>
        <w:spacing w:line="240" w:lineRule="auto"/>
        <w:rPr>
          <w:rFonts w:ascii="Arial" w:hAnsi="Arial" w:cs="Arial"/>
          <w:sz w:val="24"/>
          <w:szCs w:val="24"/>
        </w:rPr>
      </w:pPr>
      <w:r>
        <w:rPr>
          <w:rFonts w:ascii="Arial" w:hAnsi="Arial" w:cs="Arial"/>
          <w:sz w:val="24"/>
          <w:szCs w:val="24"/>
        </w:rPr>
        <w:t xml:space="preserve">Abstract: </w:t>
      </w:r>
      <w:r w:rsidRPr="00AA318F">
        <w:rPr>
          <w:rFonts w:ascii="Arial" w:hAnsi="Arial" w:cs="Arial"/>
          <w:sz w:val="24"/>
          <w:szCs w:val="24"/>
        </w:rPr>
        <w:t>First-in-family (</w:t>
      </w:r>
      <w:proofErr w:type="spellStart"/>
      <w:r w:rsidRPr="00AA318F">
        <w:rPr>
          <w:rFonts w:ascii="Arial" w:hAnsi="Arial" w:cs="Arial"/>
          <w:sz w:val="24"/>
          <w:szCs w:val="24"/>
        </w:rPr>
        <w:t>FiF</w:t>
      </w:r>
      <w:proofErr w:type="spellEnd"/>
      <w:r w:rsidRPr="00AA318F">
        <w:rPr>
          <w:rFonts w:ascii="Arial" w:hAnsi="Arial" w:cs="Arial"/>
          <w:sz w:val="24"/>
          <w:szCs w:val="24"/>
        </w:rPr>
        <w:t>) students experience significant barriers to university participation and are less likely to seek mental health help. This can contribute to increased dropouts when compared to non-</w:t>
      </w:r>
      <w:proofErr w:type="spellStart"/>
      <w:r w:rsidRPr="00AA318F">
        <w:rPr>
          <w:rFonts w:ascii="Arial" w:hAnsi="Arial" w:cs="Arial"/>
          <w:sz w:val="24"/>
          <w:szCs w:val="24"/>
        </w:rPr>
        <w:t>FiF</w:t>
      </w:r>
      <w:proofErr w:type="spellEnd"/>
      <w:r w:rsidRPr="00AA318F">
        <w:rPr>
          <w:rFonts w:ascii="Arial" w:hAnsi="Arial" w:cs="Arial"/>
          <w:sz w:val="24"/>
          <w:szCs w:val="24"/>
        </w:rPr>
        <w:t xml:space="preserve"> students. Using a mixed methods approach, we aimed to ascertain sources of mental health support and underlying factors for the preferences favoured by students from UK universities. Answers to the General Help Seeking Questionnaire (GHSQ) and to two open-ended questions were collected online. We found that </w:t>
      </w:r>
      <w:proofErr w:type="spellStart"/>
      <w:r w:rsidRPr="00AA318F">
        <w:rPr>
          <w:rFonts w:ascii="Arial" w:hAnsi="Arial" w:cs="Arial"/>
          <w:sz w:val="24"/>
          <w:szCs w:val="24"/>
        </w:rPr>
        <w:t>FiF</w:t>
      </w:r>
      <w:proofErr w:type="spellEnd"/>
      <w:r w:rsidRPr="00AA318F">
        <w:rPr>
          <w:rFonts w:ascii="Arial" w:hAnsi="Arial" w:cs="Arial"/>
          <w:sz w:val="24"/>
          <w:szCs w:val="24"/>
        </w:rPr>
        <w:t xml:space="preserve"> (n=194) students were more likely to seek help from friends relative to their non-</w:t>
      </w:r>
      <w:proofErr w:type="spellStart"/>
      <w:r w:rsidRPr="00AA318F">
        <w:rPr>
          <w:rFonts w:ascii="Arial" w:hAnsi="Arial" w:cs="Arial"/>
          <w:sz w:val="24"/>
          <w:szCs w:val="24"/>
        </w:rPr>
        <w:t>FiF</w:t>
      </w:r>
      <w:proofErr w:type="spellEnd"/>
      <w:r w:rsidRPr="00AA318F">
        <w:rPr>
          <w:rFonts w:ascii="Arial" w:hAnsi="Arial" w:cs="Arial"/>
          <w:sz w:val="24"/>
          <w:szCs w:val="24"/>
        </w:rPr>
        <w:t xml:space="preserve"> (n=134) peers. Trust was particularly important for </w:t>
      </w:r>
      <w:proofErr w:type="spellStart"/>
      <w:r w:rsidRPr="00AA318F">
        <w:rPr>
          <w:rFonts w:ascii="Arial" w:hAnsi="Arial" w:cs="Arial"/>
          <w:sz w:val="24"/>
          <w:szCs w:val="24"/>
        </w:rPr>
        <w:t>FiF</w:t>
      </w:r>
      <w:proofErr w:type="spellEnd"/>
      <w:r w:rsidRPr="00AA318F">
        <w:rPr>
          <w:rFonts w:ascii="Arial" w:hAnsi="Arial" w:cs="Arial"/>
          <w:sz w:val="24"/>
          <w:szCs w:val="24"/>
        </w:rPr>
        <w:t xml:space="preserve"> students, while for non-</w:t>
      </w:r>
      <w:proofErr w:type="spellStart"/>
      <w:r w:rsidRPr="00AA318F">
        <w:rPr>
          <w:rFonts w:ascii="Arial" w:hAnsi="Arial" w:cs="Arial"/>
          <w:sz w:val="24"/>
          <w:szCs w:val="24"/>
        </w:rPr>
        <w:t>FiF</w:t>
      </w:r>
      <w:proofErr w:type="spellEnd"/>
      <w:r w:rsidRPr="00AA318F">
        <w:rPr>
          <w:rFonts w:ascii="Arial" w:hAnsi="Arial" w:cs="Arial"/>
          <w:sz w:val="24"/>
          <w:szCs w:val="24"/>
        </w:rPr>
        <w:t xml:space="preserve"> students, the perceived benefit of talking to anyone about mental health was more relevant. Attitudes towards mental health discussion were influenced by background. Stigma and perceived burdensomeness negatively affected help-seeking among all students.</w:t>
      </w:r>
    </w:p>
    <w:p w14:paraId="23FFEB56" w14:textId="2851C561" w:rsidR="00AA318F" w:rsidRDefault="00AA318F" w:rsidP="0096728F">
      <w:pPr>
        <w:spacing w:line="240" w:lineRule="auto"/>
        <w:rPr>
          <w:rFonts w:ascii="Arial" w:hAnsi="Arial" w:cs="Arial"/>
          <w:sz w:val="24"/>
          <w:szCs w:val="24"/>
        </w:rPr>
      </w:pPr>
      <w:r w:rsidRPr="00AA318F">
        <w:rPr>
          <w:rFonts w:ascii="Arial" w:hAnsi="Arial" w:cs="Arial"/>
          <w:sz w:val="24"/>
          <w:szCs w:val="24"/>
        </w:rPr>
        <w:t xml:space="preserve">Our findings suggest </w:t>
      </w:r>
      <w:proofErr w:type="spellStart"/>
      <w:r w:rsidRPr="00AA318F">
        <w:rPr>
          <w:rFonts w:ascii="Arial" w:hAnsi="Arial" w:cs="Arial"/>
          <w:sz w:val="24"/>
          <w:szCs w:val="24"/>
        </w:rPr>
        <w:t>FiF</w:t>
      </w:r>
      <w:proofErr w:type="spellEnd"/>
      <w:r w:rsidRPr="00AA318F">
        <w:rPr>
          <w:rFonts w:ascii="Arial" w:hAnsi="Arial" w:cs="Arial"/>
          <w:sz w:val="24"/>
          <w:szCs w:val="24"/>
        </w:rPr>
        <w:t xml:space="preserve"> students derive more benefits for their mental health concerns from friendship circles, implicating the importance of social integration programmes at university. Future work would benefit from evaluating mental health help-seeking intentions of students with more specific characteristics (e.g., race, gender), to better understand determinants influencing preferences and help institutions plan more fitting provisions to support students.</w:t>
      </w:r>
    </w:p>
    <w:p w14:paraId="742217F3" w14:textId="32A35344" w:rsidR="00D22B62" w:rsidRPr="00D22B62" w:rsidRDefault="00D22B62" w:rsidP="00D22B62">
      <w:pPr>
        <w:spacing w:line="240" w:lineRule="auto"/>
        <w:rPr>
          <w:rFonts w:ascii="Arial" w:hAnsi="Arial" w:cs="Arial"/>
          <w:sz w:val="24"/>
          <w:szCs w:val="24"/>
        </w:rPr>
      </w:pPr>
      <w:r w:rsidRPr="00D22B62">
        <w:rPr>
          <w:rFonts w:ascii="Arial" w:hAnsi="Arial" w:cs="Arial"/>
          <w:sz w:val="24"/>
          <w:szCs w:val="24"/>
        </w:rPr>
        <w:t xml:space="preserve">Bennett, J., </w:t>
      </w:r>
      <w:proofErr w:type="spellStart"/>
      <w:r w:rsidRPr="00D22B62">
        <w:rPr>
          <w:rFonts w:ascii="Arial" w:hAnsi="Arial" w:cs="Arial"/>
          <w:sz w:val="24"/>
          <w:szCs w:val="24"/>
        </w:rPr>
        <w:t>Kidger</w:t>
      </w:r>
      <w:proofErr w:type="spellEnd"/>
      <w:r w:rsidRPr="00D22B62">
        <w:rPr>
          <w:rFonts w:ascii="Arial" w:hAnsi="Arial" w:cs="Arial"/>
          <w:sz w:val="24"/>
          <w:szCs w:val="24"/>
        </w:rPr>
        <w:t xml:space="preserve">, J., Haworth, C., Linton, M. J., &amp; Gunnell, D. (2024). Student mental health support: A qualitative evaluation of new well-being services at a UK university. </w:t>
      </w:r>
      <w:r w:rsidRPr="00D22B62">
        <w:rPr>
          <w:rFonts w:ascii="Arial" w:hAnsi="Arial" w:cs="Arial"/>
          <w:i/>
          <w:iCs/>
          <w:sz w:val="24"/>
          <w:szCs w:val="24"/>
        </w:rPr>
        <w:t xml:space="preserve">Journal of </w:t>
      </w:r>
      <w:r w:rsidRPr="00D22B62">
        <w:rPr>
          <w:rFonts w:ascii="Arial" w:hAnsi="Arial" w:cs="Arial"/>
          <w:i/>
          <w:iCs/>
          <w:sz w:val="24"/>
          <w:szCs w:val="24"/>
        </w:rPr>
        <w:t>f</w:t>
      </w:r>
      <w:r w:rsidRPr="00D22B62">
        <w:rPr>
          <w:rFonts w:ascii="Arial" w:hAnsi="Arial" w:cs="Arial"/>
          <w:i/>
          <w:iCs/>
          <w:sz w:val="24"/>
          <w:szCs w:val="24"/>
        </w:rPr>
        <w:t xml:space="preserve">urther and </w:t>
      </w:r>
      <w:r w:rsidRPr="00D22B62">
        <w:rPr>
          <w:rFonts w:ascii="Arial" w:hAnsi="Arial" w:cs="Arial"/>
          <w:i/>
          <w:iCs/>
          <w:sz w:val="24"/>
          <w:szCs w:val="24"/>
        </w:rPr>
        <w:t>h</w:t>
      </w:r>
      <w:r w:rsidRPr="00D22B62">
        <w:rPr>
          <w:rFonts w:ascii="Arial" w:hAnsi="Arial" w:cs="Arial"/>
          <w:i/>
          <w:iCs/>
          <w:sz w:val="24"/>
          <w:szCs w:val="24"/>
        </w:rPr>
        <w:t xml:space="preserve">igher </w:t>
      </w:r>
      <w:r w:rsidRPr="00D22B62">
        <w:rPr>
          <w:rFonts w:ascii="Arial" w:hAnsi="Arial" w:cs="Arial"/>
          <w:i/>
          <w:iCs/>
          <w:sz w:val="24"/>
          <w:szCs w:val="24"/>
        </w:rPr>
        <w:t>e</w:t>
      </w:r>
      <w:r w:rsidRPr="00D22B62">
        <w:rPr>
          <w:rFonts w:ascii="Arial" w:hAnsi="Arial" w:cs="Arial"/>
          <w:i/>
          <w:iCs/>
          <w:sz w:val="24"/>
          <w:szCs w:val="24"/>
        </w:rPr>
        <w:t>ducation, 48(4), 372–387.</w:t>
      </w:r>
      <w:r w:rsidRPr="00D22B62">
        <w:rPr>
          <w:rFonts w:ascii="Arial" w:hAnsi="Arial" w:cs="Arial"/>
          <w:sz w:val="24"/>
          <w:szCs w:val="24"/>
        </w:rPr>
        <w:t xml:space="preserve"> https://doi.org/10.1080/0309877X.2024.2335379</w:t>
      </w:r>
    </w:p>
    <w:p w14:paraId="7F415513" w14:textId="53A53CCE" w:rsidR="00326A32" w:rsidRDefault="00D22B62" w:rsidP="00D22B62">
      <w:pPr>
        <w:spacing w:line="240" w:lineRule="auto"/>
        <w:rPr>
          <w:rFonts w:ascii="Arial" w:hAnsi="Arial" w:cs="Arial"/>
          <w:sz w:val="24"/>
          <w:szCs w:val="24"/>
        </w:rPr>
      </w:pPr>
      <w:r>
        <w:rPr>
          <w:rFonts w:ascii="Arial" w:hAnsi="Arial" w:cs="Arial"/>
          <w:sz w:val="24"/>
          <w:szCs w:val="24"/>
        </w:rPr>
        <w:t xml:space="preserve">Abstract: </w:t>
      </w:r>
      <w:r w:rsidRPr="00D22B62">
        <w:rPr>
          <w:rFonts w:ascii="Arial" w:hAnsi="Arial" w:cs="Arial"/>
          <w:sz w:val="24"/>
          <w:szCs w:val="24"/>
        </w:rPr>
        <w:t xml:space="preserve">Increasing numbers of UK students now seek mental health support while at university. Clear evidence for the best configuration of student support services is lacking. Most service evaluations have focused on counselling – with little evaluation of low-intensity support services such as non-clinical mental health and well-being teams or student accommodation welfare support. This qualitative study addresses that gap, examining student and staff experiences of new well-being advisers in academic departments and halls of residence at one UK university in 2018, marking a step-change in welfare support delivery. Using reflexive thematic analysis with data collected in 40 focus groups and interviews approximately 18 months after service launch, five themes were identified: Trusted Friend; Joined Up Approach; Proactive versus Reactive; Belonging; and My University Cares. The well-being advisers offered timely, low-intensity support as an accessible, approachable addition to academic, </w:t>
      </w:r>
      <w:proofErr w:type="gramStart"/>
      <w:r w:rsidRPr="00D22B62">
        <w:rPr>
          <w:rFonts w:ascii="Arial" w:hAnsi="Arial" w:cs="Arial"/>
          <w:sz w:val="24"/>
          <w:szCs w:val="24"/>
        </w:rPr>
        <w:t>clinical</w:t>
      </w:r>
      <w:proofErr w:type="gramEnd"/>
      <w:r w:rsidRPr="00D22B62">
        <w:rPr>
          <w:rFonts w:ascii="Arial" w:hAnsi="Arial" w:cs="Arial"/>
          <w:sz w:val="24"/>
          <w:szCs w:val="24"/>
        </w:rPr>
        <w:t xml:space="preserve"> and online provision. However, evidence showed operational challenges such as data-sharing between academic, professional and support service staff. The volume of students seeking support also appeared to compromise resource intended for preventative and community-building work, particularly in student accommodation. Concerns remained for students who do not seek help, with findings underlining the importance of issues of belonging, </w:t>
      </w:r>
      <w:proofErr w:type="gramStart"/>
      <w:r w:rsidRPr="00D22B62">
        <w:rPr>
          <w:rFonts w:ascii="Arial" w:hAnsi="Arial" w:cs="Arial"/>
          <w:sz w:val="24"/>
          <w:szCs w:val="24"/>
        </w:rPr>
        <w:t>connection</w:t>
      </w:r>
      <w:proofErr w:type="gramEnd"/>
      <w:r w:rsidRPr="00D22B62">
        <w:rPr>
          <w:rFonts w:ascii="Arial" w:hAnsi="Arial" w:cs="Arial"/>
          <w:sz w:val="24"/>
          <w:szCs w:val="24"/>
        </w:rPr>
        <w:t xml:space="preserve"> and representation in relation to well-being support. Notably, this highly visible well-being investment appeared to shift a negative cultural narrative which was undermining student and staff confidence to one of greater reassurance of support. Our </w:t>
      </w:r>
      <w:r w:rsidRPr="00D22B62">
        <w:rPr>
          <w:rFonts w:ascii="Arial" w:hAnsi="Arial" w:cs="Arial"/>
          <w:sz w:val="24"/>
          <w:szCs w:val="24"/>
        </w:rPr>
        <w:lastRenderedPageBreak/>
        <w:t>conclusions have implications for student support service configuration and emphasise the importance of a whole university well-being approach.</w:t>
      </w:r>
    </w:p>
    <w:p w14:paraId="051A7D7C" w14:textId="644CBEEF" w:rsidR="00326A32" w:rsidRDefault="00326A32" w:rsidP="00D22B62">
      <w:pPr>
        <w:spacing w:line="240" w:lineRule="auto"/>
        <w:rPr>
          <w:rFonts w:ascii="Arial" w:hAnsi="Arial" w:cs="Arial"/>
          <w:sz w:val="24"/>
          <w:szCs w:val="24"/>
        </w:rPr>
      </w:pPr>
    </w:p>
    <w:p w14:paraId="6F45BC33" w14:textId="2F9C8518" w:rsidR="00326A32" w:rsidRPr="00D22B62" w:rsidRDefault="00326A32" w:rsidP="00D22B62">
      <w:pPr>
        <w:spacing w:line="240" w:lineRule="auto"/>
        <w:rPr>
          <w:rFonts w:ascii="Arial" w:hAnsi="Arial" w:cs="Arial"/>
          <w:sz w:val="24"/>
          <w:szCs w:val="24"/>
        </w:rPr>
      </w:pPr>
      <w:r w:rsidRPr="00326A32">
        <w:rPr>
          <w:rFonts w:ascii="Arial" w:hAnsi="Arial" w:cs="Arial"/>
          <w:sz w:val="24"/>
          <w:szCs w:val="24"/>
        </w:rPr>
        <w:t xml:space="preserve">Brewer, S. J. (2024). Academic </w:t>
      </w:r>
      <w:r>
        <w:rPr>
          <w:rFonts w:ascii="Arial" w:hAnsi="Arial" w:cs="Arial"/>
          <w:sz w:val="24"/>
          <w:szCs w:val="24"/>
        </w:rPr>
        <w:t>c</w:t>
      </w:r>
      <w:r w:rsidRPr="00326A32">
        <w:rPr>
          <w:rFonts w:ascii="Arial" w:hAnsi="Arial" w:cs="Arial"/>
          <w:sz w:val="24"/>
          <w:szCs w:val="24"/>
        </w:rPr>
        <w:t>ommunity-</w:t>
      </w:r>
      <w:r>
        <w:rPr>
          <w:rFonts w:ascii="Arial" w:hAnsi="Arial" w:cs="Arial"/>
          <w:sz w:val="24"/>
          <w:szCs w:val="24"/>
        </w:rPr>
        <w:t>e</w:t>
      </w:r>
      <w:r w:rsidRPr="00326A32">
        <w:rPr>
          <w:rFonts w:ascii="Arial" w:hAnsi="Arial" w:cs="Arial"/>
          <w:sz w:val="24"/>
          <w:szCs w:val="24"/>
        </w:rPr>
        <w:t xml:space="preserve">ngaged </w:t>
      </w:r>
      <w:r>
        <w:rPr>
          <w:rFonts w:ascii="Arial" w:hAnsi="Arial" w:cs="Arial"/>
          <w:sz w:val="24"/>
          <w:szCs w:val="24"/>
        </w:rPr>
        <w:t>l</w:t>
      </w:r>
      <w:r w:rsidRPr="00326A32">
        <w:rPr>
          <w:rFonts w:ascii="Arial" w:hAnsi="Arial" w:cs="Arial"/>
          <w:sz w:val="24"/>
          <w:szCs w:val="24"/>
        </w:rPr>
        <w:t xml:space="preserve">earning and </w:t>
      </w:r>
      <w:r>
        <w:rPr>
          <w:rFonts w:ascii="Arial" w:hAnsi="Arial" w:cs="Arial"/>
          <w:sz w:val="24"/>
          <w:szCs w:val="24"/>
        </w:rPr>
        <w:t>s</w:t>
      </w:r>
      <w:r w:rsidRPr="00326A32">
        <w:rPr>
          <w:rFonts w:ascii="Arial" w:hAnsi="Arial" w:cs="Arial"/>
          <w:sz w:val="24"/>
          <w:szCs w:val="24"/>
        </w:rPr>
        <w:t xml:space="preserve">tudent </w:t>
      </w:r>
      <w:r>
        <w:rPr>
          <w:rFonts w:ascii="Arial" w:hAnsi="Arial" w:cs="Arial"/>
          <w:sz w:val="24"/>
          <w:szCs w:val="24"/>
        </w:rPr>
        <w:t>m</w:t>
      </w:r>
      <w:r w:rsidRPr="00326A32">
        <w:rPr>
          <w:rFonts w:ascii="Arial" w:hAnsi="Arial" w:cs="Arial"/>
          <w:sz w:val="24"/>
          <w:szCs w:val="24"/>
        </w:rPr>
        <w:t xml:space="preserve">ental </w:t>
      </w:r>
      <w:r>
        <w:rPr>
          <w:rFonts w:ascii="Arial" w:hAnsi="Arial" w:cs="Arial"/>
          <w:sz w:val="24"/>
          <w:szCs w:val="24"/>
        </w:rPr>
        <w:t>h</w:t>
      </w:r>
      <w:r w:rsidRPr="00326A32">
        <w:rPr>
          <w:rFonts w:ascii="Arial" w:hAnsi="Arial" w:cs="Arial"/>
          <w:sz w:val="24"/>
          <w:szCs w:val="24"/>
        </w:rPr>
        <w:t xml:space="preserve">ealth and </w:t>
      </w:r>
      <w:r>
        <w:rPr>
          <w:rFonts w:ascii="Arial" w:hAnsi="Arial" w:cs="Arial"/>
          <w:sz w:val="24"/>
          <w:szCs w:val="24"/>
        </w:rPr>
        <w:t>w</w:t>
      </w:r>
      <w:r w:rsidRPr="00326A32">
        <w:rPr>
          <w:rFonts w:ascii="Arial" w:hAnsi="Arial" w:cs="Arial"/>
          <w:sz w:val="24"/>
          <w:szCs w:val="24"/>
        </w:rPr>
        <w:t xml:space="preserve">ellness: Understanding </w:t>
      </w:r>
      <w:r>
        <w:rPr>
          <w:rFonts w:ascii="Arial" w:hAnsi="Arial" w:cs="Arial"/>
          <w:sz w:val="24"/>
          <w:szCs w:val="24"/>
        </w:rPr>
        <w:t>t</w:t>
      </w:r>
      <w:r w:rsidRPr="00326A32">
        <w:rPr>
          <w:rFonts w:ascii="Arial" w:hAnsi="Arial" w:cs="Arial"/>
          <w:sz w:val="24"/>
          <w:szCs w:val="24"/>
        </w:rPr>
        <w:t xml:space="preserve">he </w:t>
      </w:r>
      <w:r>
        <w:rPr>
          <w:rFonts w:ascii="Arial" w:hAnsi="Arial" w:cs="Arial"/>
          <w:sz w:val="24"/>
          <w:szCs w:val="24"/>
        </w:rPr>
        <w:t>l</w:t>
      </w:r>
      <w:r w:rsidRPr="00326A32">
        <w:rPr>
          <w:rFonts w:ascii="Arial" w:hAnsi="Arial" w:cs="Arial"/>
          <w:sz w:val="24"/>
          <w:szCs w:val="24"/>
        </w:rPr>
        <w:t xml:space="preserve">ived </w:t>
      </w:r>
      <w:r>
        <w:rPr>
          <w:rFonts w:ascii="Arial" w:hAnsi="Arial" w:cs="Arial"/>
          <w:sz w:val="24"/>
          <w:szCs w:val="24"/>
        </w:rPr>
        <w:t>e</w:t>
      </w:r>
      <w:r w:rsidRPr="00326A32">
        <w:rPr>
          <w:rFonts w:ascii="Arial" w:hAnsi="Arial" w:cs="Arial"/>
          <w:sz w:val="24"/>
          <w:szCs w:val="24"/>
        </w:rPr>
        <w:t xml:space="preserve">xperiences of </w:t>
      </w:r>
      <w:r>
        <w:rPr>
          <w:rFonts w:ascii="Arial" w:hAnsi="Arial" w:cs="Arial"/>
          <w:sz w:val="24"/>
          <w:szCs w:val="24"/>
        </w:rPr>
        <w:t>u</w:t>
      </w:r>
      <w:r w:rsidRPr="00326A32">
        <w:rPr>
          <w:rFonts w:ascii="Arial" w:hAnsi="Arial" w:cs="Arial"/>
          <w:sz w:val="24"/>
          <w:szCs w:val="24"/>
        </w:rPr>
        <w:t xml:space="preserve">ndergraduate </w:t>
      </w:r>
      <w:r>
        <w:rPr>
          <w:rFonts w:ascii="Arial" w:hAnsi="Arial" w:cs="Arial"/>
          <w:sz w:val="24"/>
          <w:szCs w:val="24"/>
        </w:rPr>
        <w:t>s</w:t>
      </w:r>
      <w:r w:rsidRPr="00326A32">
        <w:rPr>
          <w:rFonts w:ascii="Arial" w:hAnsi="Arial" w:cs="Arial"/>
          <w:sz w:val="24"/>
          <w:szCs w:val="24"/>
        </w:rPr>
        <w:t xml:space="preserve">tudents. </w:t>
      </w:r>
      <w:r w:rsidRPr="00326A32">
        <w:rPr>
          <w:rFonts w:ascii="Arial" w:hAnsi="Arial" w:cs="Arial"/>
          <w:i/>
          <w:iCs/>
          <w:sz w:val="24"/>
          <w:szCs w:val="24"/>
        </w:rPr>
        <w:t xml:space="preserve">Journal of </w:t>
      </w:r>
      <w:r w:rsidRPr="00326A32">
        <w:rPr>
          <w:rFonts w:ascii="Arial" w:hAnsi="Arial" w:cs="Arial"/>
          <w:i/>
          <w:iCs/>
          <w:sz w:val="24"/>
          <w:szCs w:val="24"/>
        </w:rPr>
        <w:t>h</w:t>
      </w:r>
      <w:r w:rsidRPr="00326A32">
        <w:rPr>
          <w:rFonts w:ascii="Arial" w:hAnsi="Arial" w:cs="Arial"/>
          <w:i/>
          <w:iCs/>
          <w:sz w:val="24"/>
          <w:szCs w:val="24"/>
        </w:rPr>
        <w:t xml:space="preserve">igher </w:t>
      </w:r>
      <w:r w:rsidRPr="00326A32">
        <w:rPr>
          <w:rFonts w:ascii="Arial" w:hAnsi="Arial" w:cs="Arial"/>
          <w:i/>
          <w:iCs/>
          <w:sz w:val="24"/>
          <w:szCs w:val="24"/>
        </w:rPr>
        <w:t>e</w:t>
      </w:r>
      <w:r w:rsidRPr="00326A32">
        <w:rPr>
          <w:rFonts w:ascii="Arial" w:hAnsi="Arial" w:cs="Arial"/>
          <w:i/>
          <w:iCs/>
          <w:sz w:val="24"/>
          <w:szCs w:val="24"/>
        </w:rPr>
        <w:t xml:space="preserve">ducation </w:t>
      </w:r>
      <w:r w:rsidRPr="00326A32">
        <w:rPr>
          <w:rFonts w:ascii="Arial" w:hAnsi="Arial" w:cs="Arial"/>
          <w:i/>
          <w:iCs/>
          <w:sz w:val="24"/>
          <w:szCs w:val="24"/>
        </w:rPr>
        <w:t>o</w:t>
      </w:r>
      <w:r w:rsidRPr="00326A32">
        <w:rPr>
          <w:rFonts w:ascii="Arial" w:hAnsi="Arial" w:cs="Arial"/>
          <w:i/>
          <w:iCs/>
          <w:sz w:val="24"/>
          <w:szCs w:val="24"/>
        </w:rPr>
        <w:t xml:space="preserve">utreach and </w:t>
      </w:r>
      <w:r w:rsidRPr="00326A32">
        <w:rPr>
          <w:rFonts w:ascii="Arial" w:hAnsi="Arial" w:cs="Arial"/>
          <w:i/>
          <w:iCs/>
          <w:sz w:val="24"/>
          <w:szCs w:val="24"/>
        </w:rPr>
        <w:t>e</w:t>
      </w:r>
      <w:r w:rsidRPr="00326A32">
        <w:rPr>
          <w:rFonts w:ascii="Arial" w:hAnsi="Arial" w:cs="Arial"/>
          <w:i/>
          <w:iCs/>
          <w:sz w:val="24"/>
          <w:szCs w:val="24"/>
        </w:rPr>
        <w:t>ngagement, 28(1).</w:t>
      </w:r>
      <w:r w:rsidRPr="00326A32">
        <w:rPr>
          <w:rFonts w:ascii="Arial" w:hAnsi="Arial" w:cs="Arial"/>
          <w:sz w:val="24"/>
          <w:szCs w:val="24"/>
        </w:rPr>
        <w:t xml:space="preserve"> https://openjournals.libs.uga.edu/jheoe/article/view/3501</w:t>
      </w:r>
    </w:p>
    <w:p w14:paraId="6ECA7FB3" w14:textId="46DD5057" w:rsidR="00D22B62" w:rsidRPr="00852C37" w:rsidRDefault="00D22B62" w:rsidP="0096728F">
      <w:pPr>
        <w:spacing w:line="240" w:lineRule="auto"/>
        <w:rPr>
          <w:rFonts w:ascii="Arial" w:hAnsi="Arial" w:cs="Arial"/>
          <w:sz w:val="24"/>
          <w:szCs w:val="24"/>
        </w:rPr>
      </w:pPr>
      <w:r w:rsidRPr="00D22B62">
        <w:rPr>
          <w:rFonts w:ascii="Arial" w:hAnsi="Arial" w:cs="Arial"/>
          <w:sz w:val="24"/>
          <w:szCs w:val="24"/>
        </w:rPr>
        <w:t xml:space="preserve"> </w:t>
      </w:r>
    </w:p>
    <w:p w14:paraId="0DF664A5" w14:textId="41E9307D" w:rsidR="0096728F" w:rsidRPr="0096728F" w:rsidRDefault="0096728F" w:rsidP="0096728F">
      <w:pPr>
        <w:pStyle w:val="NoSpacing"/>
        <w:rPr>
          <w:rFonts w:ascii="Arial" w:hAnsi="Arial" w:cs="Arial"/>
          <w:sz w:val="24"/>
          <w:szCs w:val="24"/>
        </w:rPr>
      </w:pPr>
      <w:r w:rsidRPr="0096728F">
        <w:rPr>
          <w:rFonts w:ascii="Arial" w:hAnsi="Arial" w:cs="Arial"/>
          <w:sz w:val="24"/>
          <w:szCs w:val="24"/>
        </w:rPr>
        <w:t xml:space="preserve">Cody, Kristine, et al. “Examining the </w:t>
      </w:r>
      <w:r>
        <w:rPr>
          <w:rFonts w:ascii="Arial" w:hAnsi="Arial" w:cs="Arial"/>
          <w:sz w:val="24"/>
          <w:szCs w:val="24"/>
        </w:rPr>
        <w:t>m</w:t>
      </w:r>
      <w:r w:rsidRPr="0096728F">
        <w:rPr>
          <w:rFonts w:ascii="Arial" w:hAnsi="Arial" w:cs="Arial"/>
          <w:sz w:val="24"/>
          <w:szCs w:val="24"/>
        </w:rPr>
        <w:t xml:space="preserve">ental </w:t>
      </w:r>
      <w:r>
        <w:rPr>
          <w:rFonts w:ascii="Arial" w:hAnsi="Arial" w:cs="Arial"/>
          <w:sz w:val="24"/>
          <w:szCs w:val="24"/>
        </w:rPr>
        <w:t>h</w:t>
      </w:r>
      <w:r w:rsidRPr="0096728F">
        <w:rPr>
          <w:rFonts w:ascii="Arial" w:hAnsi="Arial" w:cs="Arial"/>
          <w:sz w:val="24"/>
          <w:szCs w:val="24"/>
        </w:rPr>
        <w:t xml:space="preserve">ealth of </w:t>
      </w:r>
      <w:r>
        <w:rPr>
          <w:rFonts w:ascii="Arial" w:hAnsi="Arial" w:cs="Arial"/>
          <w:sz w:val="24"/>
          <w:szCs w:val="24"/>
        </w:rPr>
        <w:t>u</w:t>
      </w:r>
      <w:r w:rsidRPr="0096728F">
        <w:rPr>
          <w:rFonts w:ascii="Arial" w:hAnsi="Arial" w:cs="Arial"/>
          <w:sz w:val="24"/>
          <w:szCs w:val="24"/>
        </w:rPr>
        <w:t xml:space="preserve">niversity </w:t>
      </w:r>
      <w:r>
        <w:rPr>
          <w:rFonts w:ascii="Arial" w:hAnsi="Arial" w:cs="Arial"/>
          <w:sz w:val="24"/>
          <w:szCs w:val="24"/>
        </w:rPr>
        <w:t>s</w:t>
      </w:r>
      <w:r w:rsidRPr="0096728F">
        <w:rPr>
          <w:rFonts w:ascii="Arial" w:hAnsi="Arial" w:cs="Arial"/>
          <w:sz w:val="24"/>
          <w:szCs w:val="24"/>
        </w:rPr>
        <w:t xml:space="preserve">tudents: A </w:t>
      </w:r>
      <w:r>
        <w:rPr>
          <w:rFonts w:ascii="Arial" w:hAnsi="Arial" w:cs="Arial"/>
          <w:sz w:val="24"/>
          <w:szCs w:val="24"/>
        </w:rPr>
        <w:t>q</w:t>
      </w:r>
      <w:r w:rsidRPr="0096728F">
        <w:rPr>
          <w:rFonts w:ascii="Arial" w:hAnsi="Arial" w:cs="Arial"/>
          <w:sz w:val="24"/>
          <w:szCs w:val="24"/>
        </w:rPr>
        <w:t xml:space="preserve">uantitative and </w:t>
      </w:r>
      <w:r>
        <w:rPr>
          <w:rFonts w:ascii="Arial" w:hAnsi="Arial" w:cs="Arial"/>
          <w:sz w:val="24"/>
          <w:szCs w:val="24"/>
        </w:rPr>
        <w:t>q</w:t>
      </w:r>
      <w:r w:rsidRPr="0096728F">
        <w:rPr>
          <w:rFonts w:ascii="Arial" w:hAnsi="Arial" w:cs="Arial"/>
          <w:sz w:val="24"/>
          <w:szCs w:val="24"/>
        </w:rPr>
        <w:t xml:space="preserve">ualitative </w:t>
      </w:r>
      <w:r>
        <w:rPr>
          <w:rFonts w:ascii="Arial" w:hAnsi="Arial" w:cs="Arial"/>
          <w:sz w:val="24"/>
          <w:szCs w:val="24"/>
        </w:rPr>
        <w:t>a</w:t>
      </w:r>
      <w:r w:rsidRPr="0096728F">
        <w:rPr>
          <w:rFonts w:ascii="Arial" w:hAnsi="Arial" w:cs="Arial"/>
          <w:sz w:val="24"/>
          <w:szCs w:val="24"/>
        </w:rPr>
        <w:t xml:space="preserve">pproach to </w:t>
      </w:r>
      <w:r>
        <w:rPr>
          <w:rFonts w:ascii="Arial" w:hAnsi="Arial" w:cs="Arial"/>
          <w:sz w:val="24"/>
          <w:szCs w:val="24"/>
        </w:rPr>
        <w:t>i</w:t>
      </w:r>
      <w:r w:rsidRPr="0096728F">
        <w:rPr>
          <w:rFonts w:ascii="Arial" w:hAnsi="Arial" w:cs="Arial"/>
          <w:sz w:val="24"/>
          <w:szCs w:val="24"/>
        </w:rPr>
        <w:t xml:space="preserve">dentifying </w:t>
      </w:r>
      <w:r>
        <w:rPr>
          <w:rFonts w:ascii="Arial" w:hAnsi="Arial" w:cs="Arial"/>
          <w:sz w:val="24"/>
          <w:szCs w:val="24"/>
        </w:rPr>
        <w:t>p</w:t>
      </w:r>
      <w:r w:rsidRPr="0096728F">
        <w:rPr>
          <w:rFonts w:ascii="Arial" w:hAnsi="Arial" w:cs="Arial"/>
          <w:sz w:val="24"/>
          <w:szCs w:val="24"/>
        </w:rPr>
        <w:t xml:space="preserve">revalence, </w:t>
      </w:r>
      <w:r>
        <w:rPr>
          <w:rFonts w:ascii="Arial" w:hAnsi="Arial" w:cs="Arial"/>
          <w:sz w:val="24"/>
          <w:szCs w:val="24"/>
        </w:rPr>
        <w:t>a</w:t>
      </w:r>
      <w:r w:rsidRPr="0096728F">
        <w:rPr>
          <w:rFonts w:ascii="Arial" w:hAnsi="Arial" w:cs="Arial"/>
          <w:sz w:val="24"/>
          <w:szCs w:val="24"/>
        </w:rPr>
        <w:t xml:space="preserve">ssociations, </w:t>
      </w:r>
      <w:r>
        <w:rPr>
          <w:rFonts w:ascii="Arial" w:hAnsi="Arial" w:cs="Arial"/>
          <w:sz w:val="24"/>
          <w:szCs w:val="24"/>
        </w:rPr>
        <w:t>s</w:t>
      </w:r>
      <w:r w:rsidRPr="0096728F">
        <w:rPr>
          <w:rFonts w:ascii="Arial" w:hAnsi="Arial" w:cs="Arial"/>
          <w:sz w:val="24"/>
          <w:szCs w:val="24"/>
        </w:rPr>
        <w:t xml:space="preserve">tressors, and </w:t>
      </w:r>
      <w:r>
        <w:rPr>
          <w:rFonts w:ascii="Arial" w:hAnsi="Arial" w:cs="Arial"/>
          <w:sz w:val="24"/>
          <w:szCs w:val="24"/>
        </w:rPr>
        <w:t>i</w:t>
      </w:r>
      <w:r w:rsidRPr="0096728F">
        <w:rPr>
          <w:rFonts w:ascii="Arial" w:hAnsi="Arial" w:cs="Arial"/>
          <w:sz w:val="24"/>
          <w:szCs w:val="24"/>
        </w:rPr>
        <w:t>nterventions.”</w:t>
      </w:r>
      <w:r w:rsidRPr="0096728F">
        <w:rPr>
          <w:rFonts w:ascii="Arial" w:hAnsi="Arial" w:cs="Arial"/>
          <w:i/>
          <w:iCs/>
          <w:sz w:val="24"/>
          <w:szCs w:val="24"/>
        </w:rPr>
        <w:t xml:space="preserve"> Journal of American College Health, vol. 72, no. 3, Mar. 2024, </w:t>
      </w:r>
      <w:r w:rsidRPr="0096728F">
        <w:rPr>
          <w:rFonts w:ascii="Arial" w:hAnsi="Arial" w:cs="Arial"/>
          <w:sz w:val="24"/>
          <w:szCs w:val="24"/>
        </w:rPr>
        <w:t>pp. 776–86, https://doi.org/10.1080/07448481.2022.2057192.</w:t>
      </w:r>
    </w:p>
    <w:p w14:paraId="7F51815E" w14:textId="09E9A414" w:rsidR="0096728F" w:rsidRPr="0096728F" w:rsidRDefault="0096728F" w:rsidP="0096728F">
      <w:pPr>
        <w:pStyle w:val="NoSpacing"/>
        <w:rPr>
          <w:rFonts w:ascii="Arial" w:hAnsi="Arial" w:cs="Arial"/>
          <w:sz w:val="24"/>
          <w:szCs w:val="24"/>
        </w:rPr>
      </w:pPr>
      <w:r w:rsidRPr="0096728F">
        <w:rPr>
          <w:rFonts w:ascii="Arial" w:hAnsi="Arial" w:cs="Arial"/>
          <w:sz w:val="24"/>
          <w:szCs w:val="24"/>
          <w:u w:val="single"/>
        </w:rPr>
        <w:t xml:space="preserve">Objective </w:t>
      </w:r>
      <w:r w:rsidRPr="0096728F">
        <w:rPr>
          <w:rFonts w:ascii="Arial" w:hAnsi="Arial" w:cs="Arial"/>
          <w:sz w:val="24"/>
          <w:szCs w:val="24"/>
        </w:rPr>
        <w:t>To</w:t>
      </w:r>
      <w:r w:rsidRPr="0096728F">
        <w:rPr>
          <w:rFonts w:ascii="Arial" w:hAnsi="Arial" w:cs="Arial"/>
          <w:sz w:val="24"/>
          <w:szCs w:val="24"/>
        </w:rPr>
        <w:t xml:space="preserve"> identify the prevalence of anxiety, depression, and suicidal ideation that would place university students at risk for mental health disorders. To explore the source of stressors and possible interventions that may benefit student mental health in a university setting.</w:t>
      </w:r>
    </w:p>
    <w:p w14:paraId="5C50CB5A" w14:textId="6464B480" w:rsidR="0096728F" w:rsidRPr="0096728F" w:rsidRDefault="0096728F" w:rsidP="0096728F">
      <w:pPr>
        <w:pStyle w:val="NoSpacing"/>
        <w:rPr>
          <w:rFonts w:ascii="Arial" w:hAnsi="Arial" w:cs="Arial"/>
          <w:sz w:val="24"/>
          <w:szCs w:val="24"/>
        </w:rPr>
      </w:pPr>
      <w:r w:rsidRPr="0096728F">
        <w:rPr>
          <w:rFonts w:ascii="Arial" w:hAnsi="Arial" w:cs="Arial"/>
          <w:sz w:val="24"/>
          <w:szCs w:val="24"/>
          <w:u w:val="single"/>
        </w:rPr>
        <w:t>Participants:</w:t>
      </w:r>
      <w:r w:rsidRPr="0096728F">
        <w:rPr>
          <w:rFonts w:ascii="Arial" w:hAnsi="Arial" w:cs="Arial"/>
          <w:sz w:val="24"/>
          <w:szCs w:val="24"/>
        </w:rPr>
        <w:t xml:space="preserve"> University students (n = 483) who had been learning remotely due to the COVID-19 pandemic.</w:t>
      </w:r>
    </w:p>
    <w:p w14:paraId="775405EF" w14:textId="2F5DB1B8" w:rsidR="0096728F" w:rsidRPr="0096728F" w:rsidRDefault="0096728F" w:rsidP="0096728F">
      <w:pPr>
        <w:pStyle w:val="NoSpacing"/>
        <w:rPr>
          <w:rFonts w:ascii="Arial" w:hAnsi="Arial" w:cs="Arial"/>
          <w:sz w:val="24"/>
          <w:szCs w:val="24"/>
        </w:rPr>
      </w:pPr>
      <w:r w:rsidRPr="0096728F">
        <w:rPr>
          <w:rFonts w:ascii="Arial" w:hAnsi="Arial" w:cs="Arial"/>
          <w:sz w:val="24"/>
          <w:szCs w:val="24"/>
          <w:u w:val="single"/>
        </w:rPr>
        <w:t>Methods:</w:t>
      </w:r>
      <w:r w:rsidRPr="0096728F">
        <w:rPr>
          <w:rFonts w:ascii="Arial" w:hAnsi="Arial" w:cs="Arial"/>
          <w:sz w:val="24"/>
          <w:szCs w:val="24"/>
        </w:rPr>
        <w:t xml:space="preserve"> A mixed-methods cross-sectional survey was administered in 2020.</w:t>
      </w:r>
    </w:p>
    <w:p w14:paraId="6D748A0C" w14:textId="77777777" w:rsidR="0096728F" w:rsidRPr="0096728F" w:rsidRDefault="0096728F" w:rsidP="0096728F">
      <w:pPr>
        <w:pStyle w:val="NoSpacing"/>
        <w:rPr>
          <w:rFonts w:ascii="Arial" w:hAnsi="Arial" w:cs="Arial"/>
          <w:sz w:val="24"/>
          <w:szCs w:val="24"/>
        </w:rPr>
      </w:pPr>
      <w:r w:rsidRPr="0096728F">
        <w:rPr>
          <w:rFonts w:ascii="Arial" w:hAnsi="Arial" w:cs="Arial"/>
          <w:sz w:val="24"/>
          <w:szCs w:val="24"/>
        </w:rPr>
        <w:t>Results: Students were at an increased rate of depression, anxiety and suicidal ideation as compared to the general population. Female gender, lack of social support, living alone, being a first-generation college student and COVID-19 were significantly associated with mental health disorders. Stressors were identified and categorized into themes and interventions were recognized that may improve student well-being.</w:t>
      </w:r>
    </w:p>
    <w:p w14:paraId="7150DE4D" w14:textId="482F2D87" w:rsidR="00852C37" w:rsidRDefault="0096728F" w:rsidP="0096728F">
      <w:pPr>
        <w:pStyle w:val="NoSpacing"/>
        <w:rPr>
          <w:rFonts w:ascii="Arial" w:hAnsi="Arial" w:cs="Arial"/>
          <w:sz w:val="24"/>
          <w:szCs w:val="24"/>
        </w:rPr>
      </w:pPr>
      <w:r w:rsidRPr="0096728F">
        <w:rPr>
          <w:rFonts w:ascii="Arial" w:hAnsi="Arial" w:cs="Arial"/>
          <w:sz w:val="24"/>
          <w:szCs w:val="24"/>
        </w:rPr>
        <w:t xml:space="preserve"> </w:t>
      </w:r>
      <w:r w:rsidRPr="003437F9">
        <w:rPr>
          <w:rFonts w:ascii="Arial" w:hAnsi="Arial" w:cs="Arial"/>
          <w:sz w:val="24"/>
          <w:szCs w:val="24"/>
          <w:u w:val="single"/>
        </w:rPr>
        <w:t>Conclusion:</w:t>
      </w:r>
      <w:r w:rsidRPr="0096728F">
        <w:rPr>
          <w:rFonts w:ascii="Arial" w:hAnsi="Arial" w:cs="Arial"/>
          <w:sz w:val="24"/>
          <w:szCs w:val="24"/>
        </w:rPr>
        <w:t xml:space="preserve"> Students enrolled in university programs appear to experience significant amounts of anxiety, depression, and suicidal ideation. Additional mental health education, resources, and support is needed.</w:t>
      </w:r>
    </w:p>
    <w:p w14:paraId="54F270E1" w14:textId="73E14399" w:rsidR="00636C05" w:rsidRDefault="00636C05" w:rsidP="0096728F">
      <w:pPr>
        <w:pStyle w:val="NoSpacing"/>
        <w:rPr>
          <w:rFonts w:ascii="Arial" w:hAnsi="Arial" w:cs="Arial"/>
          <w:sz w:val="24"/>
          <w:szCs w:val="24"/>
        </w:rPr>
      </w:pPr>
    </w:p>
    <w:p w14:paraId="23EB38F3" w14:textId="77777777" w:rsidR="00636C05" w:rsidRDefault="00636C05" w:rsidP="0096728F">
      <w:pPr>
        <w:pStyle w:val="NoSpacing"/>
        <w:rPr>
          <w:rFonts w:ascii="Arial" w:hAnsi="Arial" w:cs="Arial"/>
          <w:sz w:val="24"/>
          <w:szCs w:val="24"/>
        </w:rPr>
      </w:pPr>
    </w:p>
    <w:p w14:paraId="75214FD4" w14:textId="39144077" w:rsidR="00326A32" w:rsidRDefault="00636C05" w:rsidP="0096728F">
      <w:pPr>
        <w:pStyle w:val="NoSpacing"/>
        <w:rPr>
          <w:rFonts w:ascii="Arial" w:hAnsi="Arial" w:cs="Arial"/>
          <w:sz w:val="24"/>
          <w:szCs w:val="24"/>
        </w:rPr>
      </w:pPr>
      <w:r w:rsidRPr="00636C05">
        <w:rPr>
          <w:rFonts w:ascii="Arial" w:hAnsi="Arial" w:cs="Arial"/>
          <w:sz w:val="24"/>
          <w:szCs w:val="24"/>
        </w:rPr>
        <w:t xml:space="preserve">Feldman, S., &amp; </w:t>
      </w:r>
      <w:proofErr w:type="spellStart"/>
      <w:r w:rsidRPr="00636C05">
        <w:rPr>
          <w:rFonts w:ascii="Arial" w:hAnsi="Arial" w:cs="Arial"/>
          <w:sz w:val="24"/>
          <w:szCs w:val="24"/>
        </w:rPr>
        <w:t>BrckaLorenz</w:t>
      </w:r>
      <w:proofErr w:type="spellEnd"/>
      <w:r w:rsidRPr="00636C05">
        <w:rPr>
          <w:rFonts w:ascii="Arial" w:hAnsi="Arial" w:cs="Arial"/>
          <w:sz w:val="24"/>
          <w:szCs w:val="24"/>
        </w:rPr>
        <w:t xml:space="preserve">, A. (2024). Examining campus support systems for LGBQ+ college students’ mental health and well-being. </w:t>
      </w:r>
      <w:r w:rsidRPr="00636C05">
        <w:rPr>
          <w:rFonts w:ascii="Arial" w:hAnsi="Arial" w:cs="Arial"/>
          <w:i/>
          <w:iCs/>
          <w:sz w:val="24"/>
          <w:szCs w:val="24"/>
        </w:rPr>
        <w:t xml:space="preserve">Journal of LGBT </w:t>
      </w:r>
      <w:r w:rsidRPr="00636C05">
        <w:rPr>
          <w:rFonts w:ascii="Arial" w:hAnsi="Arial" w:cs="Arial"/>
          <w:i/>
          <w:iCs/>
          <w:sz w:val="24"/>
          <w:szCs w:val="24"/>
        </w:rPr>
        <w:t>y</w:t>
      </w:r>
      <w:r w:rsidRPr="00636C05">
        <w:rPr>
          <w:rFonts w:ascii="Arial" w:hAnsi="Arial" w:cs="Arial"/>
          <w:i/>
          <w:iCs/>
          <w:sz w:val="24"/>
          <w:szCs w:val="24"/>
        </w:rPr>
        <w:t>outh, 21(2), 306–322.</w:t>
      </w:r>
      <w:r w:rsidRPr="00636C05">
        <w:rPr>
          <w:rFonts w:ascii="Arial" w:hAnsi="Arial" w:cs="Arial"/>
          <w:sz w:val="24"/>
          <w:szCs w:val="24"/>
        </w:rPr>
        <w:t xml:space="preserve"> https://doi.org/10.1080/19361653.2024.2308104</w:t>
      </w:r>
    </w:p>
    <w:p w14:paraId="1FEB4444" w14:textId="1FA69868" w:rsidR="00326A32" w:rsidRDefault="00326A32" w:rsidP="0096728F">
      <w:pPr>
        <w:pStyle w:val="NoSpacing"/>
        <w:rPr>
          <w:rFonts w:ascii="Arial" w:hAnsi="Arial" w:cs="Arial"/>
          <w:sz w:val="24"/>
          <w:szCs w:val="24"/>
        </w:rPr>
      </w:pPr>
    </w:p>
    <w:p w14:paraId="2916C62F" w14:textId="3C6B8458" w:rsidR="00326A32" w:rsidRPr="00326A32" w:rsidRDefault="00326A32" w:rsidP="00326A32">
      <w:pPr>
        <w:pStyle w:val="NoSpacing"/>
        <w:rPr>
          <w:rFonts w:ascii="Arial" w:hAnsi="Arial" w:cs="Arial"/>
          <w:sz w:val="24"/>
          <w:szCs w:val="24"/>
        </w:rPr>
      </w:pPr>
      <w:proofErr w:type="spellStart"/>
      <w:r w:rsidRPr="00326A32">
        <w:rPr>
          <w:rFonts w:ascii="Arial" w:hAnsi="Arial" w:cs="Arial"/>
          <w:sz w:val="24"/>
          <w:szCs w:val="24"/>
        </w:rPr>
        <w:t>Gallard</w:t>
      </w:r>
      <w:proofErr w:type="spellEnd"/>
      <w:r w:rsidRPr="00326A32">
        <w:rPr>
          <w:rFonts w:ascii="Arial" w:hAnsi="Arial" w:cs="Arial"/>
          <w:sz w:val="24"/>
          <w:szCs w:val="24"/>
        </w:rPr>
        <w:t xml:space="preserve">, D. (2024). University student settlement and wellbeing with dogs as transitional support. </w:t>
      </w:r>
      <w:r w:rsidRPr="00326A32">
        <w:rPr>
          <w:rFonts w:ascii="Arial" w:hAnsi="Arial" w:cs="Arial"/>
          <w:i/>
          <w:iCs/>
          <w:sz w:val="24"/>
          <w:szCs w:val="24"/>
        </w:rPr>
        <w:t xml:space="preserve">Pastoral </w:t>
      </w:r>
      <w:r w:rsidRPr="00326A32">
        <w:rPr>
          <w:rFonts w:ascii="Arial" w:hAnsi="Arial" w:cs="Arial"/>
          <w:i/>
          <w:iCs/>
          <w:sz w:val="24"/>
          <w:szCs w:val="24"/>
        </w:rPr>
        <w:t>c</w:t>
      </w:r>
      <w:r w:rsidRPr="00326A32">
        <w:rPr>
          <w:rFonts w:ascii="Arial" w:hAnsi="Arial" w:cs="Arial"/>
          <w:i/>
          <w:iCs/>
          <w:sz w:val="24"/>
          <w:szCs w:val="24"/>
        </w:rPr>
        <w:t xml:space="preserve">are in </w:t>
      </w:r>
      <w:r w:rsidRPr="00326A32">
        <w:rPr>
          <w:rFonts w:ascii="Arial" w:hAnsi="Arial" w:cs="Arial"/>
          <w:i/>
          <w:iCs/>
          <w:sz w:val="24"/>
          <w:szCs w:val="24"/>
        </w:rPr>
        <w:t>e</w:t>
      </w:r>
      <w:r w:rsidRPr="00326A32">
        <w:rPr>
          <w:rFonts w:ascii="Arial" w:hAnsi="Arial" w:cs="Arial"/>
          <w:i/>
          <w:iCs/>
          <w:sz w:val="24"/>
          <w:szCs w:val="24"/>
        </w:rPr>
        <w:t>ducation, 42(2), 166–182.</w:t>
      </w:r>
      <w:r w:rsidRPr="00326A32">
        <w:rPr>
          <w:rFonts w:ascii="Arial" w:hAnsi="Arial" w:cs="Arial"/>
          <w:sz w:val="24"/>
          <w:szCs w:val="24"/>
        </w:rPr>
        <w:t xml:space="preserve"> https://doi.org/10.1080/02643944.2023.2244498</w:t>
      </w:r>
    </w:p>
    <w:p w14:paraId="55318DFE" w14:textId="465B8CEE" w:rsidR="00326A32" w:rsidRPr="0096728F" w:rsidRDefault="00326A32" w:rsidP="00326A32">
      <w:pPr>
        <w:pStyle w:val="NoSpacing"/>
        <w:rPr>
          <w:rFonts w:ascii="Arial" w:hAnsi="Arial" w:cs="Arial"/>
          <w:sz w:val="24"/>
          <w:szCs w:val="24"/>
        </w:rPr>
      </w:pPr>
      <w:r>
        <w:rPr>
          <w:rFonts w:ascii="Arial" w:hAnsi="Arial" w:cs="Arial"/>
          <w:sz w:val="24"/>
          <w:szCs w:val="24"/>
        </w:rPr>
        <w:t xml:space="preserve">Abstract: </w:t>
      </w:r>
      <w:r w:rsidRPr="00326A32">
        <w:rPr>
          <w:rFonts w:ascii="Arial" w:hAnsi="Arial" w:cs="Arial"/>
          <w:sz w:val="24"/>
          <w:szCs w:val="24"/>
        </w:rPr>
        <w:t xml:space="preserve">This paper considers the topic of student wellbeing using the lens of a different type of support mechanism – ‘dog borrowing’ – which builds on prior research about emotion work and human-animal interactions but in the context of student transitions and pastoral care in higher education. This novel study was about the experiences of students settling into their university life and how, through a facilitated opportunity for students to connect to a dog and community partners, universities can meet mental health standards for wellbeing support. The findings outlined in this paper provide new insight into; how the university ethos and environment can be viewed as more personalised and emotionally supportive, how different kinds of relationships can support emotion state regulation conducive to wellbeing and effective learning and the ways that a human-animal bond can </w:t>
      </w:r>
      <w:r w:rsidRPr="00326A32">
        <w:rPr>
          <w:rFonts w:ascii="Arial" w:hAnsi="Arial" w:cs="Arial"/>
          <w:sz w:val="24"/>
          <w:szCs w:val="24"/>
        </w:rPr>
        <w:lastRenderedPageBreak/>
        <w:t>enhance connection with the community and provide social support for university students who have moved away from home.</w:t>
      </w:r>
    </w:p>
    <w:p w14:paraId="6F84520E" w14:textId="77777777" w:rsidR="009B5BD5" w:rsidRPr="009B5BD5" w:rsidRDefault="009B5BD5" w:rsidP="00CB4F26">
      <w:pPr>
        <w:pStyle w:val="xmsonormal"/>
        <w:shd w:val="clear" w:color="auto" w:fill="FFFFFF"/>
        <w:spacing w:before="0" w:beforeAutospacing="0" w:after="0" w:afterAutospacing="0"/>
        <w:ind w:hanging="240"/>
        <w:rPr>
          <w:rFonts w:ascii="Arial" w:hAnsi="Arial" w:cs="Arial"/>
          <w:color w:val="242424"/>
          <w:bdr w:val="none" w:sz="0" w:space="0" w:color="auto" w:frame="1"/>
        </w:rPr>
      </w:pPr>
    </w:p>
    <w:p w14:paraId="7888C0A4" w14:textId="31535D26" w:rsidR="006D660E" w:rsidRPr="009B5BD5" w:rsidRDefault="006D660E" w:rsidP="00CB4F26">
      <w:pPr>
        <w:pStyle w:val="xmsonormal"/>
        <w:shd w:val="clear" w:color="auto" w:fill="FFFFFF"/>
        <w:spacing w:before="0" w:beforeAutospacing="0" w:after="0" w:afterAutospacing="0"/>
        <w:ind w:hanging="240"/>
        <w:rPr>
          <w:rFonts w:ascii="Arial" w:hAnsi="Arial" w:cs="Arial"/>
          <w:color w:val="242424"/>
          <w:bdr w:val="none" w:sz="0" w:space="0" w:color="auto" w:frame="1"/>
        </w:rPr>
      </w:pPr>
    </w:p>
    <w:p w14:paraId="78F9AA72" w14:textId="77777777" w:rsidR="003437F9" w:rsidRPr="003437F9" w:rsidRDefault="003437F9" w:rsidP="003437F9">
      <w:pPr>
        <w:spacing w:line="240" w:lineRule="auto"/>
        <w:rPr>
          <w:rFonts w:ascii="Arial" w:hAnsi="Arial" w:cs="Arial"/>
          <w:sz w:val="24"/>
          <w:szCs w:val="24"/>
        </w:rPr>
      </w:pPr>
      <w:proofErr w:type="spellStart"/>
      <w:r w:rsidRPr="003437F9">
        <w:rPr>
          <w:rFonts w:ascii="Arial" w:hAnsi="Arial" w:cs="Arial"/>
          <w:sz w:val="24"/>
          <w:szCs w:val="24"/>
        </w:rPr>
        <w:t>Gatdula</w:t>
      </w:r>
      <w:proofErr w:type="spellEnd"/>
      <w:r w:rsidRPr="003437F9">
        <w:rPr>
          <w:rFonts w:ascii="Arial" w:hAnsi="Arial" w:cs="Arial"/>
          <w:sz w:val="24"/>
          <w:szCs w:val="24"/>
        </w:rPr>
        <w:t xml:space="preserve">, N., Costa, C. B., </w:t>
      </w:r>
      <w:proofErr w:type="spellStart"/>
      <w:r w:rsidRPr="003437F9">
        <w:rPr>
          <w:rFonts w:ascii="Arial" w:hAnsi="Arial" w:cs="Arial"/>
          <w:sz w:val="24"/>
          <w:szCs w:val="24"/>
        </w:rPr>
        <w:t>Rascón</w:t>
      </w:r>
      <w:proofErr w:type="spellEnd"/>
      <w:r w:rsidRPr="003437F9">
        <w:rPr>
          <w:rFonts w:ascii="Arial" w:hAnsi="Arial" w:cs="Arial"/>
          <w:sz w:val="24"/>
          <w:szCs w:val="24"/>
        </w:rPr>
        <w:t xml:space="preserve">, M. S., </w:t>
      </w:r>
      <w:proofErr w:type="spellStart"/>
      <w:r w:rsidRPr="003437F9">
        <w:rPr>
          <w:rFonts w:ascii="Arial" w:hAnsi="Arial" w:cs="Arial"/>
          <w:sz w:val="24"/>
          <w:szCs w:val="24"/>
        </w:rPr>
        <w:t>Deckers</w:t>
      </w:r>
      <w:proofErr w:type="spellEnd"/>
      <w:r w:rsidRPr="003437F9">
        <w:rPr>
          <w:rFonts w:ascii="Arial" w:hAnsi="Arial" w:cs="Arial"/>
          <w:sz w:val="24"/>
          <w:szCs w:val="24"/>
        </w:rPr>
        <w:t xml:space="preserve">, C. M., &amp; Bird, M. (2024). College students’ perceptions of </w:t>
      </w:r>
      <w:proofErr w:type="spellStart"/>
      <w:r w:rsidRPr="003437F9">
        <w:rPr>
          <w:rFonts w:ascii="Arial" w:hAnsi="Arial" w:cs="Arial"/>
          <w:sz w:val="24"/>
          <w:szCs w:val="24"/>
        </w:rPr>
        <w:t>telemental</w:t>
      </w:r>
      <w:proofErr w:type="spellEnd"/>
      <w:r w:rsidRPr="003437F9">
        <w:rPr>
          <w:rFonts w:ascii="Arial" w:hAnsi="Arial" w:cs="Arial"/>
          <w:sz w:val="24"/>
          <w:szCs w:val="24"/>
        </w:rPr>
        <w:t xml:space="preserve"> health to address their mental health needs. </w:t>
      </w:r>
      <w:r w:rsidRPr="003437F9">
        <w:rPr>
          <w:rFonts w:ascii="Arial" w:hAnsi="Arial" w:cs="Arial"/>
          <w:i/>
          <w:iCs/>
          <w:sz w:val="24"/>
          <w:szCs w:val="24"/>
        </w:rPr>
        <w:t>Journal of American College Health, 72(2), 515–521.</w:t>
      </w:r>
      <w:r w:rsidRPr="003437F9">
        <w:rPr>
          <w:rFonts w:ascii="Arial" w:hAnsi="Arial" w:cs="Arial"/>
          <w:sz w:val="24"/>
          <w:szCs w:val="24"/>
        </w:rPr>
        <w:t xml:space="preserve"> https://doi.org/10.1080/07448481.2022.2047697</w:t>
      </w:r>
    </w:p>
    <w:p w14:paraId="1D0CBD78" w14:textId="77777777" w:rsidR="003437F9" w:rsidRPr="003437F9" w:rsidRDefault="003437F9" w:rsidP="003437F9">
      <w:pPr>
        <w:spacing w:line="240" w:lineRule="auto"/>
        <w:rPr>
          <w:rFonts w:ascii="Arial" w:hAnsi="Arial" w:cs="Arial"/>
          <w:sz w:val="24"/>
          <w:szCs w:val="24"/>
        </w:rPr>
      </w:pPr>
      <w:r w:rsidRPr="003437F9">
        <w:rPr>
          <w:rFonts w:ascii="Arial" w:hAnsi="Arial" w:cs="Arial"/>
          <w:sz w:val="24"/>
          <w:szCs w:val="24"/>
        </w:rPr>
        <w:t>Objective: To understand the feasibility of using telehealth for mental health services among college students. Participants: College students (N = 16) attending a university in Southern California, 18 years or older, and living in the residential halls. Methods: Two face-to-face semi-structured focus groups were conducted using a semi-structured moderator guide. Written consent and a demographic survey were completed. Descriptive thematic analysis was conducted independently by members of the research team. Results: Participants reported mixed feelings about their level of comfort using technology to access mental health services. Some participants acknowledged the value of using technology, while many voiced issues of distrust and privacy, in addition to the loss of empathy and personal connection with the mental health practitioner. Conclusion: Offering a menu of telehealth options including a hybrid approach (in-person/telehealth) may be necessary to address the issues of comfort, privacy, and trust to effectively reach college students with technology-based mental health services.</w:t>
      </w:r>
    </w:p>
    <w:p w14:paraId="7F2EDD42" w14:textId="12E56BE6" w:rsidR="009B5BD5" w:rsidRDefault="00AA318F" w:rsidP="00B46A3B">
      <w:pPr>
        <w:spacing w:line="240" w:lineRule="auto"/>
        <w:rPr>
          <w:rFonts w:ascii="Arial" w:hAnsi="Arial" w:cs="Arial"/>
          <w:i/>
          <w:iCs/>
          <w:sz w:val="24"/>
          <w:szCs w:val="24"/>
        </w:rPr>
      </w:pPr>
      <w:proofErr w:type="spellStart"/>
      <w:r w:rsidRPr="00AA318F">
        <w:rPr>
          <w:rFonts w:ascii="Arial" w:hAnsi="Arial" w:cs="Arial"/>
          <w:sz w:val="24"/>
          <w:szCs w:val="24"/>
        </w:rPr>
        <w:t>Livalska</w:t>
      </w:r>
      <w:proofErr w:type="spellEnd"/>
      <w:r w:rsidRPr="00AA318F">
        <w:rPr>
          <w:rFonts w:ascii="Arial" w:hAnsi="Arial" w:cs="Arial"/>
          <w:sz w:val="24"/>
          <w:szCs w:val="24"/>
        </w:rPr>
        <w:t xml:space="preserve">, L., Holmgren, C., &amp; Sommers, J. K. (2024). You </w:t>
      </w:r>
      <w:r>
        <w:rPr>
          <w:rFonts w:ascii="Arial" w:hAnsi="Arial" w:cs="Arial"/>
          <w:sz w:val="24"/>
          <w:szCs w:val="24"/>
        </w:rPr>
        <w:t>a</w:t>
      </w:r>
      <w:r w:rsidRPr="00AA318F">
        <w:rPr>
          <w:rFonts w:ascii="Arial" w:hAnsi="Arial" w:cs="Arial"/>
          <w:sz w:val="24"/>
          <w:szCs w:val="24"/>
        </w:rPr>
        <w:t xml:space="preserve">re </w:t>
      </w:r>
      <w:r>
        <w:rPr>
          <w:rFonts w:ascii="Arial" w:hAnsi="Arial" w:cs="Arial"/>
          <w:sz w:val="24"/>
          <w:szCs w:val="24"/>
        </w:rPr>
        <w:t>n</w:t>
      </w:r>
      <w:r w:rsidRPr="00AA318F">
        <w:rPr>
          <w:rFonts w:ascii="Arial" w:hAnsi="Arial" w:cs="Arial"/>
          <w:sz w:val="24"/>
          <w:szCs w:val="24"/>
        </w:rPr>
        <w:t xml:space="preserve">ot </w:t>
      </w:r>
      <w:r>
        <w:rPr>
          <w:rFonts w:ascii="Arial" w:hAnsi="Arial" w:cs="Arial"/>
          <w:sz w:val="24"/>
          <w:szCs w:val="24"/>
        </w:rPr>
        <w:t>a</w:t>
      </w:r>
      <w:r w:rsidRPr="00AA318F">
        <w:rPr>
          <w:rFonts w:ascii="Arial" w:hAnsi="Arial" w:cs="Arial"/>
          <w:sz w:val="24"/>
          <w:szCs w:val="24"/>
        </w:rPr>
        <w:t xml:space="preserve">lone: Responding to </w:t>
      </w:r>
      <w:r>
        <w:rPr>
          <w:rFonts w:ascii="Arial" w:hAnsi="Arial" w:cs="Arial"/>
          <w:sz w:val="24"/>
          <w:szCs w:val="24"/>
        </w:rPr>
        <w:t>s</w:t>
      </w:r>
      <w:r w:rsidRPr="00AA318F">
        <w:rPr>
          <w:rFonts w:ascii="Arial" w:hAnsi="Arial" w:cs="Arial"/>
          <w:sz w:val="24"/>
          <w:szCs w:val="24"/>
        </w:rPr>
        <w:t xml:space="preserve">tudent </w:t>
      </w:r>
      <w:r>
        <w:rPr>
          <w:rFonts w:ascii="Arial" w:hAnsi="Arial" w:cs="Arial"/>
          <w:sz w:val="24"/>
          <w:szCs w:val="24"/>
        </w:rPr>
        <w:t>t</w:t>
      </w:r>
      <w:r w:rsidRPr="00AA318F">
        <w:rPr>
          <w:rFonts w:ascii="Arial" w:hAnsi="Arial" w:cs="Arial"/>
          <w:sz w:val="24"/>
          <w:szCs w:val="24"/>
        </w:rPr>
        <w:t xml:space="preserve">rauma in </w:t>
      </w:r>
      <w:r>
        <w:rPr>
          <w:rFonts w:ascii="Arial" w:hAnsi="Arial" w:cs="Arial"/>
          <w:sz w:val="24"/>
          <w:szCs w:val="24"/>
        </w:rPr>
        <w:t>hi</w:t>
      </w:r>
      <w:r w:rsidRPr="00AA318F">
        <w:rPr>
          <w:rFonts w:ascii="Arial" w:hAnsi="Arial" w:cs="Arial"/>
          <w:sz w:val="24"/>
          <w:szCs w:val="24"/>
        </w:rPr>
        <w:t xml:space="preserve">gher </w:t>
      </w:r>
      <w:r>
        <w:rPr>
          <w:rFonts w:ascii="Arial" w:hAnsi="Arial" w:cs="Arial"/>
          <w:sz w:val="24"/>
          <w:szCs w:val="24"/>
        </w:rPr>
        <w:t>e</w:t>
      </w:r>
      <w:r w:rsidRPr="00AA318F">
        <w:rPr>
          <w:rFonts w:ascii="Arial" w:hAnsi="Arial" w:cs="Arial"/>
          <w:sz w:val="24"/>
          <w:szCs w:val="24"/>
        </w:rPr>
        <w:t>ducation.</w:t>
      </w:r>
      <w:r w:rsidRPr="00AA318F">
        <w:rPr>
          <w:rFonts w:ascii="Arial" w:hAnsi="Arial" w:cs="Arial"/>
          <w:i/>
          <w:iCs/>
          <w:sz w:val="24"/>
          <w:szCs w:val="24"/>
        </w:rPr>
        <w:t xml:space="preserve"> About </w:t>
      </w:r>
      <w:r w:rsidRPr="00AA318F">
        <w:rPr>
          <w:rFonts w:ascii="Arial" w:hAnsi="Arial" w:cs="Arial"/>
          <w:i/>
          <w:iCs/>
          <w:sz w:val="24"/>
          <w:szCs w:val="24"/>
        </w:rPr>
        <w:t>c</w:t>
      </w:r>
      <w:r w:rsidRPr="00AA318F">
        <w:rPr>
          <w:rFonts w:ascii="Arial" w:hAnsi="Arial" w:cs="Arial"/>
          <w:i/>
          <w:iCs/>
          <w:sz w:val="24"/>
          <w:szCs w:val="24"/>
        </w:rPr>
        <w:t xml:space="preserve">ampus: Enriching the </w:t>
      </w:r>
      <w:r w:rsidRPr="00AA318F">
        <w:rPr>
          <w:rFonts w:ascii="Arial" w:hAnsi="Arial" w:cs="Arial"/>
          <w:i/>
          <w:iCs/>
          <w:sz w:val="24"/>
          <w:szCs w:val="24"/>
        </w:rPr>
        <w:t>s</w:t>
      </w:r>
      <w:r w:rsidRPr="00AA318F">
        <w:rPr>
          <w:rFonts w:ascii="Arial" w:hAnsi="Arial" w:cs="Arial"/>
          <w:i/>
          <w:iCs/>
          <w:sz w:val="24"/>
          <w:szCs w:val="24"/>
        </w:rPr>
        <w:t xml:space="preserve">tudent Learning Experience, 29(1), 12–19. </w:t>
      </w:r>
      <w:hyperlink r:id="rId11" w:history="1">
        <w:r w:rsidR="00B46A3B" w:rsidRPr="00205514">
          <w:rPr>
            <w:rStyle w:val="Hyperlink"/>
            <w:rFonts w:ascii="Arial" w:hAnsi="Arial" w:cs="Arial"/>
            <w:i/>
            <w:iCs/>
            <w:sz w:val="24"/>
            <w:szCs w:val="24"/>
          </w:rPr>
          <w:t>https</w:t>
        </w:r>
        <w:r w:rsidR="00B46A3B" w:rsidRPr="00205514">
          <w:rPr>
            <w:rStyle w:val="Hyperlink"/>
            <w:rFonts w:ascii="Arial" w:hAnsi="Arial" w:cs="Arial"/>
            <w:sz w:val="24"/>
            <w:szCs w:val="24"/>
          </w:rPr>
          <w:t>://doi.org/10.1177/10864822231223456</w:t>
        </w:r>
      </w:hyperlink>
    </w:p>
    <w:p w14:paraId="066904DD" w14:textId="0D9F6F1A" w:rsidR="00326A32" w:rsidRDefault="00326A32" w:rsidP="00B46A3B">
      <w:pPr>
        <w:spacing w:line="240" w:lineRule="auto"/>
        <w:rPr>
          <w:rFonts w:ascii="Arial" w:hAnsi="Arial" w:cs="Arial"/>
          <w:sz w:val="24"/>
          <w:szCs w:val="24"/>
        </w:rPr>
      </w:pPr>
      <w:r w:rsidRPr="00326A32">
        <w:rPr>
          <w:rFonts w:ascii="Arial" w:hAnsi="Arial" w:cs="Arial"/>
          <w:sz w:val="24"/>
          <w:szCs w:val="24"/>
        </w:rPr>
        <w:t xml:space="preserve">Merino-Soto, C., Angulo-Ramos, M., </w:t>
      </w:r>
      <w:proofErr w:type="spellStart"/>
      <w:r w:rsidRPr="00326A32">
        <w:rPr>
          <w:rFonts w:ascii="Arial" w:hAnsi="Arial" w:cs="Arial"/>
          <w:sz w:val="24"/>
          <w:szCs w:val="24"/>
        </w:rPr>
        <w:t>Llaja</w:t>
      </w:r>
      <w:proofErr w:type="spellEnd"/>
      <w:r w:rsidRPr="00326A32">
        <w:rPr>
          <w:rFonts w:ascii="Arial" w:hAnsi="Arial" w:cs="Arial"/>
          <w:sz w:val="24"/>
          <w:szCs w:val="24"/>
        </w:rPr>
        <w:t xml:space="preserve">-Rojas, V., &amp; Chans, G. M. (2024). Academic performance, emotional intelligence, and academic burnout: A cross-sectional study of a mediational effect in nursing students. </w:t>
      </w:r>
      <w:r w:rsidRPr="00326A32">
        <w:rPr>
          <w:rFonts w:ascii="Arial" w:hAnsi="Arial" w:cs="Arial"/>
          <w:i/>
          <w:iCs/>
          <w:sz w:val="24"/>
          <w:szCs w:val="24"/>
        </w:rPr>
        <w:t xml:space="preserve">Nurse </w:t>
      </w:r>
      <w:r w:rsidRPr="00326A32">
        <w:rPr>
          <w:rFonts w:ascii="Arial" w:hAnsi="Arial" w:cs="Arial"/>
          <w:i/>
          <w:iCs/>
          <w:sz w:val="24"/>
          <w:szCs w:val="24"/>
        </w:rPr>
        <w:t>e</w:t>
      </w:r>
      <w:r w:rsidRPr="00326A32">
        <w:rPr>
          <w:rFonts w:ascii="Arial" w:hAnsi="Arial" w:cs="Arial"/>
          <w:i/>
          <w:iCs/>
          <w:sz w:val="24"/>
          <w:szCs w:val="24"/>
        </w:rPr>
        <w:t xml:space="preserve">ducation </w:t>
      </w:r>
      <w:r w:rsidRPr="00326A32">
        <w:rPr>
          <w:rFonts w:ascii="Arial" w:hAnsi="Arial" w:cs="Arial"/>
          <w:i/>
          <w:iCs/>
          <w:sz w:val="24"/>
          <w:szCs w:val="24"/>
        </w:rPr>
        <w:t>t</w:t>
      </w:r>
      <w:r w:rsidRPr="00326A32">
        <w:rPr>
          <w:rFonts w:ascii="Arial" w:hAnsi="Arial" w:cs="Arial"/>
          <w:i/>
          <w:iCs/>
          <w:sz w:val="24"/>
          <w:szCs w:val="24"/>
        </w:rPr>
        <w:t xml:space="preserve">oday, 139, 106221. </w:t>
      </w:r>
      <w:hyperlink r:id="rId12" w:history="1">
        <w:r w:rsidRPr="00205514">
          <w:rPr>
            <w:rStyle w:val="Hyperlink"/>
            <w:rFonts w:ascii="Arial" w:hAnsi="Arial" w:cs="Arial"/>
            <w:sz w:val="24"/>
            <w:szCs w:val="24"/>
          </w:rPr>
          <w:t>https://doi.org/10.1016/j.nedt.2024.106221</w:t>
        </w:r>
      </w:hyperlink>
    </w:p>
    <w:p w14:paraId="1101F1DF" w14:textId="3875E268" w:rsidR="00326A32" w:rsidRDefault="00326A32" w:rsidP="00B46A3B">
      <w:pPr>
        <w:spacing w:line="240" w:lineRule="auto"/>
        <w:rPr>
          <w:rFonts w:ascii="Arial" w:hAnsi="Arial" w:cs="Arial"/>
          <w:sz w:val="24"/>
          <w:szCs w:val="24"/>
        </w:rPr>
      </w:pPr>
    </w:p>
    <w:p w14:paraId="43C2F9BE" w14:textId="1E0DA861" w:rsidR="00326A32" w:rsidRDefault="00326A32" w:rsidP="00326A32">
      <w:pPr>
        <w:spacing w:line="240" w:lineRule="auto"/>
        <w:rPr>
          <w:rFonts w:ascii="Arial" w:hAnsi="Arial" w:cs="Arial"/>
          <w:sz w:val="24"/>
          <w:szCs w:val="24"/>
        </w:rPr>
      </w:pPr>
      <w:r w:rsidRPr="00326A32">
        <w:rPr>
          <w:rFonts w:ascii="Arial" w:hAnsi="Arial" w:cs="Arial"/>
          <w:sz w:val="24"/>
          <w:szCs w:val="24"/>
        </w:rPr>
        <w:t xml:space="preserve">Robinson-Perez, A. (2024). ‘The heaviest thing for me is being seen as aggressive’: the adverse impact of racial microaggressions on Black male undergraduates’ mental health. </w:t>
      </w:r>
      <w:r w:rsidRPr="00326A32">
        <w:rPr>
          <w:rFonts w:ascii="Arial" w:hAnsi="Arial" w:cs="Arial"/>
          <w:i/>
          <w:iCs/>
          <w:sz w:val="24"/>
          <w:szCs w:val="24"/>
        </w:rPr>
        <w:t xml:space="preserve">Race </w:t>
      </w:r>
      <w:r w:rsidRPr="00326A32">
        <w:rPr>
          <w:rFonts w:ascii="Arial" w:hAnsi="Arial" w:cs="Arial"/>
          <w:i/>
          <w:iCs/>
          <w:sz w:val="24"/>
          <w:szCs w:val="24"/>
        </w:rPr>
        <w:t>e</w:t>
      </w:r>
      <w:r w:rsidRPr="00326A32">
        <w:rPr>
          <w:rFonts w:ascii="Arial" w:hAnsi="Arial" w:cs="Arial"/>
          <w:i/>
          <w:iCs/>
          <w:sz w:val="24"/>
          <w:szCs w:val="24"/>
        </w:rPr>
        <w:t xml:space="preserve">thnicity and </w:t>
      </w:r>
      <w:r w:rsidRPr="00326A32">
        <w:rPr>
          <w:rFonts w:ascii="Arial" w:hAnsi="Arial" w:cs="Arial"/>
          <w:i/>
          <w:iCs/>
          <w:sz w:val="24"/>
          <w:szCs w:val="24"/>
        </w:rPr>
        <w:t>e</w:t>
      </w:r>
      <w:r w:rsidRPr="00326A32">
        <w:rPr>
          <w:rFonts w:ascii="Arial" w:hAnsi="Arial" w:cs="Arial"/>
          <w:i/>
          <w:iCs/>
          <w:sz w:val="24"/>
          <w:szCs w:val="24"/>
        </w:rPr>
        <w:t xml:space="preserve">ducation, 27(5), 680–700. </w:t>
      </w:r>
      <w:hyperlink r:id="rId13" w:history="1">
        <w:r w:rsidRPr="00205514">
          <w:rPr>
            <w:rStyle w:val="Hyperlink"/>
            <w:rFonts w:ascii="Arial" w:hAnsi="Arial" w:cs="Arial"/>
            <w:sz w:val="24"/>
            <w:szCs w:val="24"/>
          </w:rPr>
          <w:t>https://doi.org/10.1080/1</w:t>
        </w:r>
        <w:r w:rsidRPr="00205514">
          <w:rPr>
            <w:rStyle w:val="Hyperlink"/>
            <w:rFonts w:ascii="Arial" w:hAnsi="Arial" w:cs="Arial"/>
            <w:sz w:val="24"/>
            <w:szCs w:val="24"/>
          </w:rPr>
          <w:t>3</w:t>
        </w:r>
        <w:r w:rsidRPr="00205514">
          <w:rPr>
            <w:rStyle w:val="Hyperlink"/>
            <w:rFonts w:ascii="Arial" w:hAnsi="Arial" w:cs="Arial"/>
            <w:sz w:val="24"/>
            <w:szCs w:val="24"/>
          </w:rPr>
          <w:t>613324.2021.1969902</w:t>
        </w:r>
      </w:hyperlink>
    </w:p>
    <w:p w14:paraId="1D7B7ED5" w14:textId="5F0E1C14" w:rsidR="00326A32" w:rsidRPr="00326A32" w:rsidRDefault="00326A32" w:rsidP="00326A32">
      <w:pPr>
        <w:spacing w:line="240" w:lineRule="auto"/>
        <w:rPr>
          <w:rFonts w:ascii="Arial" w:hAnsi="Arial" w:cs="Arial"/>
          <w:sz w:val="24"/>
          <w:szCs w:val="24"/>
        </w:rPr>
      </w:pPr>
      <w:r>
        <w:rPr>
          <w:rFonts w:ascii="Arial" w:hAnsi="Arial" w:cs="Arial"/>
          <w:sz w:val="24"/>
          <w:szCs w:val="24"/>
        </w:rPr>
        <w:t xml:space="preserve">Abstract: </w:t>
      </w:r>
      <w:r w:rsidRPr="00326A32">
        <w:rPr>
          <w:rFonts w:ascii="Arial" w:hAnsi="Arial" w:cs="Arial"/>
          <w:sz w:val="24"/>
          <w:szCs w:val="24"/>
        </w:rPr>
        <w:t xml:space="preserve">This phenomenological study explores Black male students’ lived experiences with racial microaggressions and the subsequent perceptions of their mental health while attending a predominately white institution (PWI). Data is collected through a focus group and semi-structured in-depth interviews with 15 Black male participants from a </w:t>
      </w:r>
      <w:proofErr w:type="spellStart"/>
      <w:r w:rsidRPr="00326A32">
        <w:rPr>
          <w:rFonts w:ascii="Arial" w:hAnsi="Arial" w:cs="Arial"/>
          <w:sz w:val="24"/>
          <w:szCs w:val="24"/>
        </w:rPr>
        <w:t>northeastern</w:t>
      </w:r>
      <w:proofErr w:type="spellEnd"/>
      <w:r w:rsidRPr="00326A32">
        <w:rPr>
          <w:rFonts w:ascii="Arial" w:hAnsi="Arial" w:cs="Arial"/>
          <w:sz w:val="24"/>
          <w:szCs w:val="24"/>
        </w:rPr>
        <w:t xml:space="preserve"> public university. The mendacity of systemic racism in juxtaposition to the intersectional identities of Black male students is </w:t>
      </w:r>
      <w:proofErr w:type="spellStart"/>
      <w:r w:rsidRPr="00326A32">
        <w:rPr>
          <w:rFonts w:ascii="Arial" w:hAnsi="Arial" w:cs="Arial"/>
          <w:sz w:val="24"/>
          <w:szCs w:val="24"/>
        </w:rPr>
        <w:t>analyzed</w:t>
      </w:r>
      <w:proofErr w:type="spellEnd"/>
      <w:r w:rsidRPr="00326A32">
        <w:rPr>
          <w:rFonts w:ascii="Arial" w:hAnsi="Arial" w:cs="Arial"/>
          <w:sz w:val="24"/>
          <w:szCs w:val="24"/>
        </w:rPr>
        <w:t xml:space="preserve"> from a Critical Race Theory framework. With the findings, I bring attention to Black masculinity and argue that daily encounters with microaggressions impact the mental health of Black male college students. Due to the construct of gendered racism, I argue for culturally responsive mental health care to support the emotional health and well-being of Black male scholars at PWIs. The objective of this article is to recognize the resilience and vulnerabilities of Black men while </w:t>
      </w:r>
      <w:proofErr w:type="spellStart"/>
      <w:r w:rsidRPr="00326A32">
        <w:rPr>
          <w:rFonts w:ascii="Arial" w:hAnsi="Arial" w:cs="Arial"/>
          <w:sz w:val="24"/>
          <w:szCs w:val="24"/>
        </w:rPr>
        <w:t>honoring</w:t>
      </w:r>
      <w:proofErr w:type="spellEnd"/>
      <w:r w:rsidRPr="00326A32">
        <w:rPr>
          <w:rFonts w:ascii="Arial" w:hAnsi="Arial" w:cs="Arial"/>
          <w:sz w:val="24"/>
          <w:szCs w:val="24"/>
        </w:rPr>
        <w:t xml:space="preserve"> their voices as they persist to pursue academic excellence.</w:t>
      </w:r>
    </w:p>
    <w:p w14:paraId="55B2CAB3" w14:textId="77777777" w:rsidR="00326A32" w:rsidRPr="00B46A3B" w:rsidRDefault="00326A32" w:rsidP="00B46A3B">
      <w:pPr>
        <w:spacing w:line="240" w:lineRule="auto"/>
        <w:rPr>
          <w:rFonts w:ascii="Arial" w:hAnsi="Arial" w:cs="Arial"/>
          <w:sz w:val="24"/>
          <w:szCs w:val="24"/>
        </w:rPr>
      </w:pPr>
    </w:p>
    <w:p w14:paraId="4962B2DF" w14:textId="6A32143C" w:rsidR="009B5BD5" w:rsidRDefault="00AA318F" w:rsidP="00AA318F">
      <w:pPr>
        <w:pStyle w:val="xmsonormal"/>
        <w:shd w:val="clear" w:color="auto" w:fill="FFFFFF"/>
        <w:spacing w:after="0"/>
        <w:ind w:hanging="240"/>
        <w:rPr>
          <w:rFonts w:ascii="Arial" w:hAnsi="Arial" w:cs="Arial"/>
          <w:color w:val="242424"/>
          <w:bdr w:val="none" w:sz="0" w:space="0" w:color="auto" w:frame="1"/>
        </w:rPr>
      </w:pPr>
      <w:r>
        <w:rPr>
          <w:rFonts w:ascii="Arial" w:hAnsi="Arial" w:cs="Arial"/>
          <w:color w:val="242424"/>
          <w:bdr w:val="none" w:sz="0" w:space="0" w:color="auto" w:frame="1"/>
        </w:rPr>
        <w:t xml:space="preserve">   </w:t>
      </w:r>
      <w:r w:rsidRPr="00AA318F">
        <w:rPr>
          <w:rFonts w:ascii="Arial" w:hAnsi="Arial" w:cs="Arial"/>
          <w:color w:val="242424"/>
          <w:bdr w:val="none" w:sz="0" w:space="0" w:color="auto" w:frame="1"/>
        </w:rPr>
        <w:t xml:space="preserve">Sin, I. L., &amp; </w:t>
      </w:r>
      <w:proofErr w:type="spellStart"/>
      <w:r w:rsidRPr="00AA318F">
        <w:rPr>
          <w:rFonts w:ascii="Arial" w:hAnsi="Arial" w:cs="Arial"/>
          <w:color w:val="242424"/>
          <w:bdr w:val="none" w:sz="0" w:space="0" w:color="auto" w:frame="1"/>
        </w:rPr>
        <w:t>Schartner</w:t>
      </w:r>
      <w:proofErr w:type="spellEnd"/>
      <w:r w:rsidRPr="00AA318F">
        <w:rPr>
          <w:rFonts w:ascii="Arial" w:hAnsi="Arial" w:cs="Arial"/>
          <w:color w:val="242424"/>
          <w:bdr w:val="none" w:sz="0" w:space="0" w:color="auto" w:frame="1"/>
        </w:rPr>
        <w:t xml:space="preserve">, A. (2024). Connecting with family, </w:t>
      </w:r>
      <w:proofErr w:type="gramStart"/>
      <w:r w:rsidRPr="00AA318F">
        <w:rPr>
          <w:rFonts w:ascii="Arial" w:hAnsi="Arial" w:cs="Arial"/>
          <w:color w:val="242424"/>
          <w:bdr w:val="none" w:sz="0" w:space="0" w:color="auto" w:frame="1"/>
        </w:rPr>
        <w:t>friends</w:t>
      </w:r>
      <w:proofErr w:type="gramEnd"/>
      <w:r w:rsidRPr="00AA318F">
        <w:rPr>
          <w:rFonts w:ascii="Arial" w:hAnsi="Arial" w:cs="Arial"/>
          <w:color w:val="242424"/>
          <w:bdr w:val="none" w:sz="0" w:space="0" w:color="auto" w:frame="1"/>
        </w:rPr>
        <w:t xml:space="preserve"> and others: Informal caregiving among international postgraduate researchers in a British </w:t>
      </w:r>
      <w:r>
        <w:rPr>
          <w:rFonts w:ascii="Arial" w:hAnsi="Arial" w:cs="Arial"/>
          <w:color w:val="242424"/>
          <w:bdr w:val="none" w:sz="0" w:space="0" w:color="auto" w:frame="1"/>
        </w:rPr>
        <w:t>u</w:t>
      </w:r>
      <w:r w:rsidRPr="00AA318F">
        <w:rPr>
          <w:rFonts w:ascii="Arial" w:hAnsi="Arial" w:cs="Arial"/>
          <w:color w:val="242424"/>
          <w:bdr w:val="none" w:sz="0" w:space="0" w:color="auto" w:frame="1"/>
        </w:rPr>
        <w:t xml:space="preserve">niversity. </w:t>
      </w:r>
      <w:r w:rsidRPr="00AA318F">
        <w:rPr>
          <w:rFonts w:ascii="Arial" w:hAnsi="Arial" w:cs="Arial"/>
          <w:i/>
          <w:iCs/>
          <w:color w:val="242424"/>
          <w:bdr w:val="none" w:sz="0" w:space="0" w:color="auto" w:frame="1"/>
        </w:rPr>
        <w:t xml:space="preserve">Journal of </w:t>
      </w:r>
      <w:r w:rsidRPr="00AA318F">
        <w:rPr>
          <w:rFonts w:ascii="Arial" w:hAnsi="Arial" w:cs="Arial"/>
          <w:i/>
          <w:iCs/>
          <w:color w:val="242424"/>
          <w:bdr w:val="none" w:sz="0" w:space="0" w:color="auto" w:frame="1"/>
        </w:rPr>
        <w:t>i</w:t>
      </w:r>
      <w:r w:rsidRPr="00AA318F">
        <w:rPr>
          <w:rFonts w:ascii="Arial" w:hAnsi="Arial" w:cs="Arial"/>
          <w:i/>
          <w:iCs/>
          <w:color w:val="242424"/>
          <w:bdr w:val="none" w:sz="0" w:space="0" w:color="auto" w:frame="1"/>
        </w:rPr>
        <w:t xml:space="preserve">nternational </w:t>
      </w:r>
      <w:r w:rsidRPr="00AA318F">
        <w:rPr>
          <w:rFonts w:ascii="Arial" w:hAnsi="Arial" w:cs="Arial"/>
          <w:i/>
          <w:iCs/>
          <w:color w:val="242424"/>
          <w:bdr w:val="none" w:sz="0" w:space="0" w:color="auto" w:frame="1"/>
        </w:rPr>
        <w:t>s</w:t>
      </w:r>
      <w:r w:rsidRPr="00AA318F">
        <w:rPr>
          <w:rFonts w:ascii="Arial" w:hAnsi="Arial" w:cs="Arial"/>
          <w:i/>
          <w:iCs/>
          <w:color w:val="242424"/>
          <w:bdr w:val="none" w:sz="0" w:space="0" w:color="auto" w:frame="1"/>
        </w:rPr>
        <w:t xml:space="preserve">tudents, 14(1), 289–308. </w:t>
      </w:r>
      <w:hyperlink r:id="rId14" w:history="1">
        <w:r w:rsidRPr="00205514">
          <w:rPr>
            <w:rStyle w:val="Hyperlink"/>
            <w:rFonts w:ascii="Arial" w:hAnsi="Arial" w:cs="Arial"/>
            <w:bdr w:val="none" w:sz="0" w:space="0" w:color="auto" w:frame="1"/>
          </w:rPr>
          <w:t>https://doi.org/10.32674/jis.v14i4.5544</w:t>
        </w:r>
      </w:hyperlink>
      <w:r>
        <w:rPr>
          <w:rFonts w:ascii="Arial" w:hAnsi="Arial" w:cs="Arial"/>
          <w:color w:val="242424"/>
          <w:bdr w:val="none" w:sz="0" w:space="0" w:color="auto" w:frame="1"/>
        </w:rPr>
        <w:br/>
        <w:t xml:space="preserve">Abstract: </w:t>
      </w:r>
      <w:r w:rsidRPr="00AA318F">
        <w:rPr>
          <w:rFonts w:ascii="Arial" w:hAnsi="Arial" w:cs="Arial"/>
          <w:color w:val="242424"/>
          <w:bdr w:val="none" w:sz="0" w:space="0" w:color="auto" w:frame="1"/>
        </w:rPr>
        <w:t xml:space="preserve">This article casts light on informal caregiving, an essential aspect of the international postgraduate researcher (PGR) experience, but which is often invisible in literature and discourses on international education. Drawing from qualitative semi-structured interviews with international PGRs in a British university, it highlights their dual role as care recipients and </w:t>
      </w:r>
      <w:proofErr w:type="gramStart"/>
      <w:r w:rsidRPr="00AA318F">
        <w:rPr>
          <w:rFonts w:ascii="Arial" w:hAnsi="Arial" w:cs="Arial"/>
          <w:color w:val="242424"/>
          <w:bdr w:val="none" w:sz="0" w:space="0" w:color="auto" w:frame="1"/>
        </w:rPr>
        <w:t>lesser known</w:t>
      </w:r>
      <w:proofErr w:type="gramEnd"/>
      <w:r w:rsidRPr="00AA318F">
        <w:rPr>
          <w:rFonts w:ascii="Arial" w:hAnsi="Arial" w:cs="Arial"/>
          <w:color w:val="242424"/>
          <w:bdr w:val="none" w:sz="0" w:space="0" w:color="auto" w:frame="1"/>
        </w:rPr>
        <w:t xml:space="preserve"> caregivers across transnational and local spaces. It gives insights into the forms and dynamics of care that they give to and receive from family, </w:t>
      </w:r>
      <w:proofErr w:type="gramStart"/>
      <w:r w:rsidRPr="00AA318F">
        <w:rPr>
          <w:rFonts w:ascii="Arial" w:hAnsi="Arial" w:cs="Arial"/>
          <w:color w:val="242424"/>
          <w:bdr w:val="none" w:sz="0" w:space="0" w:color="auto" w:frame="1"/>
        </w:rPr>
        <w:t>friends</w:t>
      </w:r>
      <w:proofErr w:type="gramEnd"/>
      <w:r w:rsidRPr="00AA318F">
        <w:rPr>
          <w:rFonts w:ascii="Arial" w:hAnsi="Arial" w:cs="Arial"/>
          <w:color w:val="242424"/>
          <w:bdr w:val="none" w:sz="0" w:space="0" w:color="auto" w:frame="1"/>
        </w:rPr>
        <w:t xml:space="preserve"> and others, uncovering the emotional and affective aspects of undertaking a postgraduate research degree overseas which impact on their mental wellbeing. The findings have implications for the improvement of university support for international PGRs which has relevance for the wider international student community.</w:t>
      </w:r>
    </w:p>
    <w:p w14:paraId="1E3F3976" w14:textId="7F318645" w:rsidR="00D22B62" w:rsidRDefault="00D22B62" w:rsidP="00D22B62">
      <w:pPr>
        <w:pStyle w:val="xmsonormal"/>
        <w:shd w:val="clear" w:color="auto" w:fill="FFFFFF"/>
        <w:spacing w:after="0"/>
        <w:ind w:hanging="240"/>
        <w:rPr>
          <w:rFonts w:ascii="Arial" w:hAnsi="Arial" w:cs="Arial"/>
          <w:color w:val="242424"/>
          <w:bdr w:val="none" w:sz="0" w:space="0" w:color="auto" w:frame="1"/>
        </w:rPr>
      </w:pPr>
      <w:r>
        <w:rPr>
          <w:rFonts w:ascii="Arial" w:hAnsi="Arial" w:cs="Arial"/>
          <w:color w:val="242424"/>
          <w:bdr w:val="none" w:sz="0" w:space="0" w:color="auto" w:frame="1"/>
        </w:rPr>
        <w:t xml:space="preserve">    </w:t>
      </w:r>
      <w:r w:rsidRPr="00D22B62">
        <w:rPr>
          <w:rFonts w:ascii="Arial" w:hAnsi="Arial" w:cs="Arial"/>
          <w:color w:val="242424"/>
          <w:bdr w:val="none" w:sz="0" w:space="0" w:color="auto" w:frame="1"/>
        </w:rPr>
        <w:t xml:space="preserve">Sinha, G. R., Viswanathan, M., &amp; </w:t>
      </w:r>
      <w:proofErr w:type="spellStart"/>
      <w:r w:rsidRPr="00D22B62">
        <w:rPr>
          <w:rFonts w:ascii="Arial" w:hAnsi="Arial" w:cs="Arial"/>
          <w:color w:val="242424"/>
          <w:bdr w:val="none" w:sz="0" w:space="0" w:color="auto" w:frame="1"/>
        </w:rPr>
        <w:t>Larrison</w:t>
      </w:r>
      <w:proofErr w:type="spellEnd"/>
      <w:r w:rsidRPr="00D22B62">
        <w:rPr>
          <w:rFonts w:ascii="Arial" w:hAnsi="Arial" w:cs="Arial"/>
          <w:color w:val="242424"/>
          <w:bdr w:val="none" w:sz="0" w:space="0" w:color="auto" w:frame="1"/>
        </w:rPr>
        <w:t xml:space="preserve">, C. R. (2024). Student loan debt and mental health: a comprehensive review of scholarly literature from 1900 to 2019. </w:t>
      </w:r>
      <w:r w:rsidRPr="00D22B62">
        <w:rPr>
          <w:rFonts w:ascii="Arial" w:hAnsi="Arial" w:cs="Arial"/>
          <w:i/>
          <w:iCs/>
          <w:color w:val="242424"/>
          <w:bdr w:val="none" w:sz="0" w:space="0" w:color="auto" w:frame="1"/>
        </w:rPr>
        <w:t xml:space="preserve">Journal of </w:t>
      </w:r>
      <w:r w:rsidRPr="00D22B62">
        <w:rPr>
          <w:rFonts w:ascii="Arial" w:hAnsi="Arial" w:cs="Arial"/>
          <w:i/>
          <w:iCs/>
          <w:color w:val="242424"/>
          <w:bdr w:val="none" w:sz="0" w:space="0" w:color="auto" w:frame="1"/>
        </w:rPr>
        <w:t>e</w:t>
      </w:r>
      <w:r w:rsidRPr="00D22B62">
        <w:rPr>
          <w:rFonts w:ascii="Arial" w:hAnsi="Arial" w:cs="Arial"/>
          <w:i/>
          <w:iCs/>
          <w:color w:val="242424"/>
          <w:bdr w:val="none" w:sz="0" w:space="0" w:color="auto" w:frame="1"/>
        </w:rPr>
        <w:t>vidence-</w:t>
      </w:r>
      <w:r w:rsidRPr="00D22B62">
        <w:rPr>
          <w:rFonts w:ascii="Arial" w:hAnsi="Arial" w:cs="Arial"/>
          <w:i/>
          <w:iCs/>
          <w:color w:val="242424"/>
          <w:bdr w:val="none" w:sz="0" w:space="0" w:color="auto" w:frame="1"/>
        </w:rPr>
        <w:t>b</w:t>
      </w:r>
      <w:r w:rsidRPr="00D22B62">
        <w:rPr>
          <w:rFonts w:ascii="Arial" w:hAnsi="Arial" w:cs="Arial"/>
          <w:i/>
          <w:iCs/>
          <w:color w:val="242424"/>
          <w:bdr w:val="none" w:sz="0" w:space="0" w:color="auto" w:frame="1"/>
        </w:rPr>
        <w:t xml:space="preserve">ased </w:t>
      </w:r>
      <w:r w:rsidRPr="00D22B62">
        <w:rPr>
          <w:rFonts w:ascii="Arial" w:hAnsi="Arial" w:cs="Arial"/>
          <w:i/>
          <w:iCs/>
          <w:color w:val="242424"/>
          <w:bdr w:val="none" w:sz="0" w:space="0" w:color="auto" w:frame="1"/>
        </w:rPr>
        <w:t>s</w:t>
      </w:r>
      <w:r w:rsidRPr="00D22B62">
        <w:rPr>
          <w:rFonts w:ascii="Arial" w:hAnsi="Arial" w:cs="Arial"/>
          <w:i/>
          <w:iCs/>
          <w:color w:val="242424"/>
          <w:bdr w:val="none" w:sz="0" w:space="0" w:color="auto" w:frame="1"/>
        </w:rPr>
        <w:t xml:space="preserve">ocial </w:t>
      </w:r>
      <w:r w:rsidRPr="00D22B62">
        <w:rPr>
          <w:rFonts w:ascii="Arial" w:hAnsi="Arial" w:cs="Arial"/>
          <w:i/>
          <w:iCs/>
          <w:color w:val="242424"/>
          <w:bdr w:val="none" w:sz="0" w:space="0" w:color="auto" w:frame="1"/>
        </w:rPr>
        <w:t>w</w:t>
      </w:r>
      <w:r w:rsidRPr="00D22B62">
        <w:rPr>
          <w:rFonts w:ascii="Arial" w:hAnsi="Arial" w:cs="Arial"/>
          <w:i/>
          <w:iCs/>
          <w:color w:val="242424"/>
          <w:bdr w:val="none" w:sz="0" w:space="0" w:color="auto" w:frame="1"/>
        </w:rPr>
        <w:t xml:space="preserve">ork, 21(3), 363–393. </w:t>
      </w:r>
      <w:hyperlink r:id="rId15" w:history="1">
        <w:r w:rsidRPr="00205514">
          <w:rPr>
            <w:rStyle w:val="Hyperlink"/>
            <w:rFonts w:ascii="Arial" w:hAnsi="Arial" w:cs="Arial"/>
            <w:bdr w:val="none" w:sz="0" w:space="0" w:color="auto" w:frame="1"/>
          </w:rPr>
          <w:t>https://doi.org/10.1080/26408066.2023.2299019</w:t>
        </w:r>
      </w:hyperlink>
      <w:r>
        <w:rPr>
          <w:rFonts w:ascii="Arial" w:hAnsi="Arial" w:cs="Arial"/>
          <w:color w:val="242424"/>
          <w:bdr w:val="none" w:sz="0" w:space="0" w:color="auto" w:frame="1"/>
        </w:rPr>
        <w:br/>
        <w:t xml:space="preserve">Abstract: </w:t>
      </w:r>
      <w:r w:rsidRPr="00D22B62">
        <w:rPr>
          <w:rFonts w:ascii="Arial" w:hAnsi="Arial" w:cs="Arial"/>
          <w:color w:val="242424"/>
          <w:bdr w:val="none" w:sz="0" w:space="0" w:color="auto" w:frame="1"/>
        </w:rPr>
        <w:t>Across countries and samples, the results are uniform and show that student loan burdens certain vulnerable groups more. Findings indicate diversity in mental health measures has resulted into a lack of a unified theoretical framework. Better scales and consensus on commonly used terms will strengthen the literature. Some areas, such as impact of student loans on graduate students or consumers repaying their loans, warrant attention in future research.</w:t>
      </w:r>
    </w:p>
    <w:p w14:paraId="6BDE3756" w14:textId="46FDCE8F" w:rsidR="00D22B62" w:rsidRDefault="00D22B62" w:rsidP="00AA318F">
      <w:pPr>
        <w:pStyle w:val="xmsonormal"/>
        <w:shd w:val="clear" w:color="auto" w:fill="FFFFFF"/>
        <w:spacing w:after="0"/>
        <w:ind w:hanging="240"/>
        <w:rPr>
          <w:rFonts w:ascii="Arial" w:hAnsi="Arial" w:cs="Arial"/>
          <w:color w:val="242424"/>
          <w:bdr w:val="none" w:sz="0" w:space="0" w:color="auto" w:frame="1"/>
        </w:rPr>
      </w:pPr>
    </w:p>
    <w:p w14:paraId="11EA2895" w14:textId="77777777" w:rsidR="00D22B62" w:rsidRDefault="00D22B62" w:rsidP="00AA318F">
      <w:pPr>
        <w:pStyle w:val="xmsonormal"/>
        <w:shd w:val="clear" w:color="auto" w:fill="FFFFFF"/>
        <w:spacing w:after="0"/>
        <w:ind w:hanging="240"/>
        <w:rPr>
          <w:rFonts w:ascii="Arial" w:hAnsi="Arial" w:cs="Arial"/>
          <w:color w:val="242424"/>
          <w:bdr w:val="none" w:sz="0" w:space="0" w:color="auto" w:frame="1"/>
        </w:rPr>
      </w:pPr>
    </w:p>
    <w:p w14:paraId="318DB6E8" w14:textId="531A8865" w:rsidR="00B46A3B" w:rsidRDefault="00B46A3B" w:rsidP="00B46A3B">
      <w:pPr>
        <w:pStyle w:val="xmsonormal"/>
        <w:shd w:val="clear" w:color="auto" w:fill="FFFFFF"/>
        <w:spacing w:after="0"/>
        <w:ind w:hanging="240"/>
        <w:rPr>
          <w:rFonts w:ascii="Arial" w:hAnsi="Arial" w:cs="Arial"/>
          <w:color w:val="242424"/>
          <w:bdr w:val="none" w:sz="0" w:space="0" w:color="auto" w:frame="1"/>
        </w:rPr>
      </w:pPr>
      <w:r>
        <w:rPr>
          <w:rFonts w:ascii="Arial" w:hAnsi="Arial" w:cs="Arial"/>
          <w:color w:val="242424"/>
          <w:bdr w:val="none" w:sz="0" w:space="0" w:color="auto" w:frame="1"/>
        </w:rPr>
        <w:t xml:space="preserve">    </w:t>
      </w:r>
      <w:r w:rsidRPr="00B46A3B">
        <w:rPr>
          <w:rFonts w:ascii="Arial" w:hAnsi="Arial" w:cs="Arial"/>
          <w:color w:val="242424"/>
          <w:bdr w:val="none" w:sz="0" w:space="0" w:color="auto" w:frame="1"/>
        </w:rPr>
        <w:t xml:space="preserve">White, N., </w:t>
      </w:r>
      <w:proofErr w:type="spellStart"/>
      <w:r w:rsidRPr="00B46A3B">
        <w:rPr>
          <w:rFonts w:ascii="Arial" w:hAnsi="Arial" w:cs="Arial"/>
          <w:color w:val="242424"/>
          <w:bdr w:val="none" w:sz="0" w:space="0" w:color="auto" w:frame="1"/>
        </w:rPr>
        <w:t>Milicev</w:t>
      </w:r>
      <w:proofErr w:type="spellEnd"/>
      <w:r w:rsidRPr="00B46A3B">
        <w:rPr>
          <w:rFonts w:ascii="Arial" w:hAnsi="Arial" w:cs="Arial"/>
          <w:color w:val="242424"/>
          <w:bdr w:val="none" w:sz="0" w:space="0" w:color="auto" w:frame="1"/>
        </w:rPr>
        <w:t xml:space="preserve">, J., Bradford, D. R. R., Rodger, A., &amp; </w:t>
      </w:r>
      <w:proofErr w:type="spellStart"/>
      <w:r w:rsidRPr="00B46A3B">
        <w:rPr>
          <w:rFonts w:ascii="Arial" w:hAnsi="Arial" w:cs="Arial"/>
          <w:color w:val="242424"/>
          <w:bdr w:val="none" w:sz="0" w:space="0" w:color="auto" w:frame="1"/>
        </w:rPr>
        <w:t>Gardani</w:t>
      </w:r>
      <w:proofErr w:type="spellEnd"/>
      <w:r w:rsidRPr="00B46A3B">
        <w:rPr>
          <w:rFonts w:ascii="Arial" w:hAnsi="Arial" w:cs="Arial"/>
          <w:color w:val="242424"/>
          <w:bdr w:val="none" w:sz="0" w:space="0" w:color="auto" w:frame="1"/>
        </w:rPr>
        <w:t>, M. (2024). The mental labyrinth of postgraduate research: a qualitative study of postgraduate mental health and wellbeing and the impact of the supervisory relationship.</w:t>
      </w:r>
      <w:r w:rsidRPr="00D22B62">
        <w:rPr>
          <w:rFonts w:ascii="Arial" w:hAnsi="Arial" w:cs="Arial"/>
          <w:i/>
          <w:iCs/>
          <w:color w:val="242424"/>
          <w:bdr w:val="none" w:sz="0" w:space="0" w:color="auto" w:frame="1"/>
        </w:rPr>
        <w:t xml:space="preserve"> Higher </w:t>
      </w:r>
      <w:r w:rsidR="00D22B62" w:rsidRPr="00D22B62">
        <w:rPr>
          <w:rFonts w:ascii="Arial" w:hAnsi="Arial" w:cs="Arial"/>
          <w:i/>
          <w:iCs/>
          <w:color w:val="242424"/>
          <w:bdr w:val="none" w:sz="0" w:space="0" w:color="auto" w:frame="1"/>
        </w:rPr>
        <w:t>e</w:t>
      </w:r>
      <w:r w:rsidRPr="00D22B62">
        <w:rPr>
          <w:rFonts w:ascii="Arial" w:hAnsi="Arial" w:cs="Arial"/>
          <w:i/>
          <w:iCs/>
          <w:color w:val="242424"/>
          <w:bdr w:val="none" w:sz="0" w:space="0" w:color="auto" w:frame="1"/>
        </w:rPr>
        <w:t>ducation, 87(5), 1211–1226</w:t>
      </w:r>
      <w:r w:rsidRPr="00B46A3B">
        <w:rPr>
          <w:rFonts w:ascii="Arial" w:hAnsi="Arial" w:cs="Arial"/>
          <w:color w:val="242424"/>
          <w:bdr w:val="none" w:sz="0" w:space="0" w:color="auto" w:frame="1"/>
        </w:rPr>
        <w:t xml:space="preserve">. </w:t>
      </w:r>
      <w:hyperlink r:id="rId16" w:history="1">
        <w:r w:rsidRPr="00205514">
          <w:rPr>
            <w:rStyle w:val="Hyperlink"/>
            <w:rFonts w:ascii="Arial" w:hAnsi="Arial" w:cs="Arial"/>
            <w:bdr w:val="none" w:sz="0" w:space="0" w:color="auto" w:frame="1"/>
          </w:rPr>
          <w:t>https://doi.org/10.1007/s10734-023-01061-5</w:t>
        </w:r>
      </w:hyperlink>
      <w:r>
        <w:rPr>
          <w:rFonts w:ascii="Arial" w:hAnsi="Arial" w:cs="Arial"/>
          <w:color w:val="242424"/>
          <w:bdr w:val="none" w:sz="0" w:space="0" w:color="auto" w:frame="1"/>
        </w:rPr>
        <w:br/>
      </w:r>
      <w:proofErr w:type="gramStart"/>
      <w:r w:rsidRPr="00B46A3B">
        <w:rPr>
          <w:rFonts w:ascii="Arial" w:hAnsi="Arial" w:cs="Arial"/>
          <w:color w:val="242424"/>
          <w:bdr w:val="none" w:sz="0" w:space="0" w:color="auto" w:frame="1"/>
        </w:rPr>
        <w:t xml:space="preserve">Abstract </w:t>
      </w:r>
      <w:r>
        <w:rPr>
          <w:rFonts w:ascii="Arial" w:hAnsi="Arial" w:cs="Arial"/>
          <w:color w:val="242424"/>
          <w:bdr w:val="none" w:sz="0" w:space="0" w:color="auto" w:frame="1"/>
        </w:rPr>
        <w:t>:</w:t>
      </w:r>
      <w:proofErr w:type="gramEnd"/>
      <w:r>
        <w:rPr>
          <w:rFonts w:ascii="Arial" w:hAnsi="Arial" w:cs="Arial"/>
          <w:color w:val="242424"/>
          <w:bdr w:val="none" w:sz="0" w:space="0" w:color="auto" w:frame="1"/>
        </w:rPr>
        <w:t xml:space="preserve"> </w:t>
      </w:r>
      <w:r w:rsidRPr="00B46A3B">
        <w:rPr>
          <w:rFonts w:ascii="Arial" w:hAnsi="Arial" w:cs="Arial"/>
          <w:color w:val="242424"/>
          <w:bdr w:val="none" w:sz="0" w:space="0" w:color="auto" w:frame="1"/>
        </w:rPr>
        <w:t xml:space="preserve">Postgraduate research students (PGRs) experience disproportionately high levels of psychological distress. Many factors contribute to this poor mental wellbeing and relate to each other in complex and dynamic ways. However, the relationship between PGRs and their supervisor(s) is known to strongly affect the wellbeing of the former. This study explores the mental health and wellbeing of PGRs with a focus on the role of the student—supervisor relationship. Using combined qualitative data from a large survey of PGRs and focus groups and reflexive thematic analysis, we found that PGRs experience the overarching process of obtaining a research degree as a mental labyrinth. Three constituent themes were identified: (1) inequity in navigating the labyrinth, (2) the labyrinth as a place of uncertainty and isolation, and (3) supervisors as labyrinth guides, not mental care providers. The results suggest that significant inequities exist which contribute to poorer mental wellbeing in particular subgroups of PGRs, both in general and </w:t>
      </w:r>
      <w:r w:rsidRPr="00B46A3B">
        <w:rPr>
          <w:rFonts w:ascii="Arial" w:hAnsi="Arial" w:cs="Arial"/>
          <w:color w:val="242424"/>
          <w:bdr w:val="none" w:sz="0" w:space="0" w:color="auto" w:frame="1"/>
        </w:rPr>
        <w:lastRenderedPageBreak/>
        <w:t>specifically in relation to the supervisory relationship. Experiences of loneliness and ambiguity around progress were also identified as being detrimental to mental health. Furthermore, although supervisors can be a vital source of support and have a positive influence on PGR mental health, students recognise supervisors cannot reasonably be expected to act as professional mental health care providers and institutions must do more to provide equitable access to mental health support services.</w:t>
      </w:r>
    </w:p>
    <w:p w14:paraId="1A3B0690" w14:textId="77777777" w:rsidR="00326A32" w:rsidRDefault="00326A32" w:rsidP="00B46A3B">
      <w:pPr>
        <w:pStyle w:val="xmsonormal"/>
        <w:shd w:val="clear" w:color="auto" w:fill="FFFFFF"/>
        <w:spacing w:after="0"/>
        <w:ind w:hanging="240"/>
        <w:rPr>
          <w:rFonts w:ascii="Arial" w:hAnsi="Arial" w:cs="Arial"/>
          <w:color w:val="242424"/>
          <w:bdr w:val="none" w:sz="0" w:space="0" w:color="auto" w:frame="1"/>
        </w:rPr>
      </w:pPr>
    </w:p>
    <w:p w14:paraId="682E3632" w14:textId="640DCC8C" w:rsidR="00D22B62" w:rsidRPr="00D22B62" w:rsidRDefault="00D22B62" w:rsidP="00D22B62">
      <w:pPr>
        <w:pStyle w:val="xmsonormal"/>
        <w:shd w:val="clear" w:color="auto" w:fill="FFFFFF"/>
        <w:spacing w:after="0"/>
        <w:ind w:hanging="240"/>
        <w:rPr>
          <w:rFonts w:ascii="Arial" w:hAnsi="Arial" w:cs="Arial"/>
          <w:b/>
          <w:bCs/>
          <w:color w:val="242424"/>
          <w:sz w:val="28"/>
          <w:szCs w:val="28"/>
          <w:bdr w:val="none" w:sz="0" w:space="0" w:color="auto" w:frame="1"/>
        </w:rPr>
      </w:pPr>
      <w:r>
        <w:rPr>
          <w:rFonts w:ascii="Arial" w:hAnsi="Arial" w:cs="Arial"/>
          <w:color w:val="242424"/>
          <w:bdr w:val="none" w:sz="0" w:space="0" w:color="auto" w:frame="1"/>
        </w:rPr>
        <w:t xml:space="preserve">   </w:t>
      </w:r>
      <w:r w:rsidRPr="00D22B62">
        <w:rPr>
          <w:rFonts w:ascii="Arial" w:hAnsi="Arial" w:cs="Arial"/>
          <w:b/>
          <w:bCs/>
          <w:color w:val="242424"/>
          <w:sz w:val="28"/>
          <w:szCs w:val="28"/>
          <w:bdr w:val="none" w:sz="0" w:space="0" w:color="auto" w:frame="1"/>
        </w:rPr>
        <w:t xml:space="preserve"> Neurodiversity</w:t>
      </w:r>
    </w:p>
    <w:p w14:paraId="351742E4" w14:textId="55274D34" w:rsidR="00D22B62" w:rsidRPr="00D22B62" w:rsidRDefault="00D22B62" w:rsidP="00D22B62">
      <w:pPr>
        <w:pStyle w:val="xmsonormal"/>
        <w:shd w:val="clear" w:color="auto" w:fill="FFFFFF"/>
        <w:spacing w:after="0"/>
        <w:ind w:hanging="240"/>
        <w:rPr>
          <w:rFonts w:ascii="Arial" w:hAnsi="Arial" w:cs="Arial"/>
          <w:color w:val="242424"/>
          <w:bdr w:val="none" w:sz="0" w:space="0" w:color="auto" w:frame="1"/>
        </w:rPr>
      </w:pPr>
      <w:r>
        <w:rPr>
          <w:rFonts w:ascii="Arial" w:hAnsi="Arial" w:cs="Arial"/>
          <w:color w:val="242424"/>
          <w:bdr w:val="none" w:sz="0" w:space="0" w:color="auto" w:frame="1"/>
        </w:rPr>
        <w:t xml:space="preserve">    </w:t>
      </w:r>
      <w:proofErr w:type="spellStart"/>
      <w:r w:rsidRPr="00D22B62">
        <w:rPr>
          <w:rFonts w:ascii="Arial" w:hAnsi="Arial" w:cs="Arial"/>
          <w:color w:val="242424"/>
          <w:bdr w:val="none" w:sz="0" w:space="0" w:color="auto" w:frame="1"/>
        </w:rPr>
        <w:t>Borsotti</w:t>
      </w:r>
      <w:proofErr w:type="spellEnd"/>
      <w:r w:rsidRPr="00D22B62">
        <w:rPr>
          <w:rFonts w:ascii="Arial" w:hAnsi="Arial" w:cs="Arial"/>
          <w:color w:val="242424"/>
          <w:bdr w:val="none" w:sz="0" w:space="0" w:color="auto" w:frame="1"/>
        </w:rPr>
        <w:t xml:space="preserve">, V., </w:t>
      </w:r>
      <w:proofErr w:type="spellStart"/>
      <w:r w:rsidRPr="00D22B62">
        <w:rPr>
          <w:rFonts w:ascii="Arial" w:hAnsi="Arial" w:cs="Arial"/>
          <w:color w:val="242424"/>
          <w:bdr w:val="none" w:sz="0" w:space="0" w:color="auto" w:frame="1"/>
        </w:rPr>
        <w:t>Begel</w:t>
      </w:r>
      <w:proofErr w:type="spellEnd"/>
      <w:r w:rsidRPr="00D22B62">
        <w:rPr>
          <w:rFonts w:ascii="Arial" w:hAnsi="Arial" w:cs="Arial"/>
          <w:color w:val="242424"/>
          <w:bdr w:val="none" w:sz="0" w:space="0" w:color="auto" w:frame="1"/>
        </w:rPr>
        <w:t xml:space="preserve">, A., &amp; </w:t>
      </w:r>
      <w:proofErr w:type="spellStart"/>
      <w:r w:rsidRPr="00D22B62">
        <w:rPr>
          <w:rFonts w:ascii="Arial" w:hAnsi="Arial" w:cs="Arial"/>
          <w:color w:val="242424"/>
          <w:bdr w:val="none" w:sz="0" w:space="0" w:color="auto" w:frame="1"/>
        </w:rPr>
        <w:t>Bjørn</w:t>
      </w:r>
      <w:proofErr w:type="spellEnd"/>
      <w:r w:rsidRPr="00D22B62">
        <w:rPr>
          <w:rFonts w:ascii="Arial" w:hAnsi="Arial" w:cs="Arial"/>
          <w:color w:val="242424"/>
          <w:bdr w:val="none" w:sz="0" w:space="0" w:color="auto" w:frame="1"/>
        </w:rPr>
        <w:t xml:space="preserve">, P. (2024). Neurodiversity and the </w:t>
      </w:r>
      <w:r>
        <w:rPr>
          <w:rFonts w:ascii="Arial" w:hAnsi="Arial" w:cs="Arial"/>
          <w:color w:val="242424"/>
          <w:bdr w:val="none" w:sz="0" w:space="0" w:color="auto" w:frame="1"/>
        </w:rPr>
        <w:t>a</w:t>
      </w:r>
      <w:r w:rsidRPr="00D22B62">
        <w:rPr>
          <w:rFonts w:ascii="Arial" w:hAnsi="Arial" w:cs="Arial"/>
          <w:color w:val="242424"/>
          <w:bdr w:val="none" w:sz="0" w:space="0" w:color="auto" w:frame="1"/>
        </w:rPr>
        <w:t xml:space="preserve">ccessible </w:t>
      </w:r>
      <w:r>
        <w:rPr>
          <w:rFonts w:ascii="Arial" w:hAnsi="Arial" w:cs="Arial"/>
          <w:color w:val="242424"/>
          <w:bdr w:val="none" w:sz="0" w:space="0" w:color="auto" w:frame="1"/>
        </w:rPr>
        <w:t>u</w:t>
      </w:r>
      <w:r w:rsidRPr="00D22B62">
        <w:rPr>
          <w:rFonts w:ascii="Arial" w:hAnsi="Arial" w:cs="Arial"/>
          <w:color w:val="242424"/>
          <w:bdr w:val="none" w:sz="0" w:space="0" w:color="auto" w:frame="1"/>
        </w:rPr>
        <w:t xml:space="preserve">niversity: Exploring </w:t>
      </w:r>
      <w:r>
        <w:rPr>
          <w:rFonts w:ascii="Arial" w:hAnsi="Arial" w:cs="Arial"/>
          <w:color w:val="242424"/>
          <w:bdr w:val="none" w:sz="0" w:space="0" w:color="auto" w:frame="1"/>
        </w:rPr>
        <w:t>o</w:t>
      </w:r>
      <w:r w:rsidRPr="00D22B62">
        <w:rPr>
          <w:rFonts w:ascii="Arial" w:hAnsi="Arial" w:cs="Arial"/>
          <w:color w:val="242424"/>
          <w:bdr w:val="none" w:sz="0" w:space="0" w:color="auto" w:frame="1"/>
        </w:rPr>
        <w:t xml:space="preserve">rganizational </w:t>
      </w:r>
      <w:r>
        <w:rPr>
          <w:rFonts w:ascii="Arial" w:hAnsi="Arial" w:cs="Arial"/>
          <w:color w:val="242424"/>
          <w:bdr w:val="none" w:sz="0" w:space="0" w:color="auto" w:frame="1"/>
        </w:rPr>
        <w:t>b</w:t>
      </w:r>
      <w:r w:rsidRPr="00D22B62">
        <w:rPr>
          <w:rFonts w:ascii="Arial" w:hAnsi="Arial" w:cs="Arial"/>
          <w:color w:val="242424"/>
          <w:bdr w:val="none" w:sz="0" w:space="0" w:color="auto" w:frame="1"/>
        </w:rPr>
        <w:t xml:space="preserve">arriers, </w:t>
      </w:r>
      <w:r>
        <w:rPr>
          <w:rFonts w:ascii="Arial" w:hAnsi="Arial" w:cs="Arial"/>
          <w:color w:val="242424"/>
          <w:bdr w:val="none" w:sz="0" w:space="0" w:color="auto" w:frame="1"/>
        </w:rPr>
        <w:t>a</w:t>
      </w:r>
      <w:r w:rsidRPr="00D22B62">
        <w:rPr>
          <w:rFonts w:ascii="Arial" w:hAnsi="Arial" w:cs="Arial"/>
          <w:color w:val="242424"/>
          <w:bdr w:val="none" w:sz="0" w:space="0" w:color="auto" w:frame="1"/>
        </w:rPr>
        <w:t xml:space="preserve">ccess </w:t>
      </w:r>
      <w:proofErr w:type="spellStart"/>
      <w:r>
        <w:rPr>
          <w:rFonts w:ascii="Arial" w:hAnsi="Arial" w:cs="Arial"/>
          <w:color w:val="242424"/>
          <w:bdr w:val="none" w:sz="0" w:space="0" w:color="auto" w:frame="1"/>
        </w:rPr>
        <w:t>l</w:t>
      </w:r>
      <w:r w:rsidRPr="00D22B62">
        <w:rPr>
          <w:rFonts w:ascii="Arial" w:hAnsi="Arial" w:cs="Arial"/>
          <w:color w:val="242424"/>
          <w:bdr w:val="none" w:sz="0" w:space="0" w:color="auto" w:frame="1"/>
        </w:rPr>
        <w:t>abor</w:t>
      </w:r>
      <w:proofErr w:type="spellEnd"/>
      <w:r w:rsidRPr="00D22B62">
        <w:rPr>
          <w:rFonts w:ascii="Arial" w:hAnsi="Arial" w:cs="Arial"/>
          <w:color w:val="242424"/>
          <w:bdr w:val="none" w:sz="0" w:space="0" w:color="auto" w:frame="1"/>
        </w:rPr>
        <w:t xml:space="preserve"> and </w:t>
      </w:r>
      <w:r>
        <w:rPr>
          <w:rFonts w:ascii="Arial" w:hAnsi="Arial" w:cs="Arial"/>
          <w:color w:val="242424"/>
          <w:bdr w:val="none" w:sz="0" w:space="0" w:color="auto" w:frame="1"/>
        </w:rPr>
        <w:t>o</w:t>
      </w:r>
      <w:r w:rsidRPr="00D22B62">
        <w:rPr>
          <w:rFonts w:ascii="Arial" w:hAnsi="Arial" w:cs="Arial"/>
          <w:color w:val="242424"/>
          <w:bdr w:val="none" w:sz="0" w:space="0" w:color="auto" w:frame="1"/>
        </w:rPr>
        <w:t xml:space="preserve">pportunities for </w:t>
      </w:r>
      <w:r>
        <w:rPr>
          <w:rFonts w:ascii="Arial" w:hAnsi="Arial" w:cs="Arial"/>
          <w:color w:val="242424"/>
          <w:bdr w:val="none" w:sz="0" w:space="0" w:color="auto" w:frame="1"/>
        </w:rPr>
        <w:t>c</w:t>
      </w:r>
      <w:r w:rsidRPr="00D22B62">
        <w:rPr>
          <w:rFonts w:ascii="Arial" w:hAnsi="Arial" w:cs="Arial"/>
          <w:color w:val="242424"/>
          <w:bdr w:val="none" w:sz="0" w:space="0" w:color="auto" w:frame="1"/>
        </w:rPr>
        <w:t xml:space="preserve">hange. </w:t>
      </w:r>
      <w:r w:rsidRPr="00D22B62">
        <w:rPr>
          <w:rFonts w:ascii="Arial" w:hAnsi="Arial" w:cs="Arial"/>
          <w:i/>
          <w:iCs/>
          <w:color w:val="242424"/>
          <w:bdr w:val="none" w:sz="0" w:space="0" w:color="auto" w:frame="1"/>
        </w:rPr>
        <w:t xml:space="preserve">Proceedings of the ACM on </w:t>
      </w:r>
      <w:r w:rsidRPr="00D22B62">
        <w:rPr>
          <w:rFonts w:ascii="Arial" w:hAnsi="Arial" w:cs="Arial"/>
          <w:i/>
          <w:iCs/>
          <w:color w:val="242424"/>
          <w:bdr w:val="none" w:sz="0" w:space="0" w:color="auto" w:frame="1"/>
        </w:rPr>
        <w:t>h</w:t>
      </w:r>
      <w:r w:rsidRPr="00D22B62">
        <w:rPr>
          <w:rFonts w:ascii="Arial" w:hAnsi="Arial" w:cs="Arial"/>
          <w:i/>
          <w:iCs/>
          <w:color w:val="242424"/>
          <w:bdr w:val="none" w:sz="0" w:space="0" w:color="auto" w:frame="1"/>
        </w:rPr>
        <w:t>uman-</w:t>
      </w:r>
      <w:r w:rsidRPr="00D22B62">
        <w:rPr>
          <w:rFonts w:ascii="Arial" w:hAnsi="Arial" w:cs="Arial"/>
          <w:i/>
          <w:iCs/>
          <w:color w:val="242424"/>
          <w:bdr w:val="none" w:sz="0" w:space="0" w:color="auto" w:frame="1"/>
        </w:rPr>
        <w:t>c</w:t>
      </w:r>
      <w:r w:rsidRPr="00D22B62">
        <w:rPr>
          <w:rFonts w:ascii="Arial" w:hAnsi="Arial" w:cs="Arial"/>
          <w:i/>
          <w:iCs/>
          <w:color w:val="242424"/>
          <w:bdr w:val="none" w:sz="0" w:space="0" w:color="auto" w:frame="1"/>
        </w:rPr>
        <w:t xml:space="preserve">omputer </w:t>
      </w:r>
      <w:r w:rsidRPr="00D22B62">
        <w:rPr>
          <w:rFonts w:ascii="Arial" w:hAnsi="Arial" w:cs="Arial"/>
          <w:i/>
          <w:iCs/>
          <w:color w:val="242424"/>
          <w:bdr w:val="none" w:sz="0" w:space="0" w:color="auto" w:frame="1"/>
        </w:rPr>
        <w:t>i</w:t>
      </w:r>
      <w:r w:rsidRPr="00D22B62">
        <w:rPr>
          <w:rFonts w:ascii="Arial" w:hAnsi="Arial" w:cs="Arial"/>
          <w:i/>
          <w:iCs/>
          <w:color w:val="242424"/>
          <w:bdr w:val="none" w:sz="0" w:space="0" w:color="auto" w:frame="1"/>
        </w:rPr>
        <w:t>nteraction, 8(CSCW1), 1–27.</w:t>
      </w:r>
      <w:r w:rsidRPr="00D22B62">
        <w:rPr>
          <w:rFonts w:ascii="Arial" w:hAnsi="Arial" w:cs="Arial"/>
          <w:color w:val="242424"/>
          <w:bdr w:val="none" w:sz="0" w:space="0" w:color="auto" w:frame="1"/>
        </w:rPr>
        <w:t xml:space="preserve"> </w:t>
      </w:r>
      <w:hyperlink r:id="rId17" w:history="1">
        <w:r w:rsidRPr="00205514">
          <w:rPr>
            <w:rStyle w:val="Hyperlink"/>
            <w:rFonts w:ascii="Arial" w:hAnsi="Arial" w:cs="Arial"/>
            <w:bdr w:val="none" w:sz="0" w:space="0" w:color="auto" w:frame="1"/>
          </w:rPr>
          <w:t>https://doi.org/10.1145/3641011</w:t>
        </w:r>
      </w:hyperlink>
      <w:r>
        <w:rPr>
          <w:rFonts w:ascii="Arial" w:hAnsi="Arial" w:cs="Arial"/>
          <w:color w:val="242424"/>
          <w:bdr w:val="none" w:sz="0" w:space="0" w:color="auto" w:frame="1"/>
        </w:rPr>
        <w:br/>
      </w:r>
      <w:proofErr w:type="spellStart"/>
      <w:proofErr w:type="gramStart"/>
      <w:r>
        <w:rPr>
          <w:rFonts w:ascii="Arial" w:hAnsi="Arial" w:cs="Arial"/>
          <w:color w:val="242424"/>
          <w:bdr w:val="none" w:sz="0" w:space="0" w:color="auto" w:frame="1"/>
        </w:rPr>
        <w:t>Abstract:</w:t>
      </w:r>
      <w:r w:rsidRPr="00D22B62">
        <w:rPr>
          <w:rFonts w:ascii="Arial" w:hAnsi="Arial" w:cs="Arial"/>
          <w:color w:val="242424"/>
          <w:bdr w:val="none" w:sz="0" w:space="0" w:color="auto" w:frame="1"/>
        </w:rPr>
        <w:t>The</w:t>
      </w:r>
      <w:proofErr w:type="spellEnd"/>
      <w:proofErr w:type="gramEnd"/>
      <w:r w:rsidRPr="00D22B62">
        <w:rPr>
          <w:rFonts w:ascii="Arial" w:hAnsi="Arial" w:cs="Arial"/>
          <w:color w:val="242424"/>
          <w:bdr w:val="none" w:sz="0" w:space="0" w:color="auto" w:frame="1"/>
        </w:rPr>
        <w:t xml:space="preserve"> access needs of neurodivergent individuals in organizational settings are many and varied - and so are their everyday contributions to the creation of collective access. In this study, we contribute to the growing body of CSCW research on accessibility and investigate the invisible access </w:t>
      </w:r>
      <w:proofErr w:type="spellStart"/>
      <w:r w:rsidRPr="00D22B62">
        <w:rPr>
          <w:rFonts w:ascii="Arial" w:hAnsi="Arial" w:cs="Arial"/>
          <w:color w:val="242424"/>
          <w:bdr w:val="none" w:sz="0" w:space="0" w:color="auto" w:frame="1"/>
        </w:rPr>
        <w:t>labor</w:t>
      </w:r>
      <w:proofErr w:type="spellEnd"/>
      <w:r w:rsidRPr="00D22B62">
        <w:rPr>
          <w:rFonts w:ascii="Arial" w:hAnsi="Arial" w:cs="Arial"/>
          <w:color w:val="242424"/>
          <w:bdr w:val="none" w:sz="0" w:space="0" w:color="auto" w:frame="1"/>
        </w:rPr>
        <w:t xml:space="preserve"> of neurodivergent students in three computer science institutions. We use an exploratory, multi-stakeholder approach, combining semi-structured interviews (n=26) and document analysis. We adopted a broad definition of neurodiversity: our study included individuals with autism, dyslexia, ADHD, cyclothymia and individuals with neurological conditions that developed </w:t>
      </w:r>
      <w:proofErr w:type="gramStart"/>
      <w:r w:rsidRPr="00D22B62">
        <w:rPr>
          <w:rFonts w:ascii="Arial" w:hAnsi="Arial" w:cs="Arial"/>
          <w:color w:val="242424"/>
          <w:bdr w:val="none" w:sz="0" w:space="0" w:color="auto" w:frame="1"/>
        </w:rPr>
        <w:t>as a result of</w:t>
      </w:r>
      <w:proofErr w:type="gramEnd"/>
      <w:r w:rsidRPr="00D22B62">
        <w:rPr>
          <w:rFonts w:ascii="Arial" w:hAnsi="Arial" w:cs="Arial"/>
          <w:color w:val="242424"/>
          <w:bdr w:val="none" w:sz="0" w:space="0" w:color="auto" w:frame="1"/>
        </w:rPr>
        <w:t xml:space="preserve"> illness, trauma or injury. Our findings show that neurodivergent students face </w:t>
      </w:r>
      <w:proofErr w:type="gramStart"/>
      <w:r w:rsidRPr="00D22B62">
        <w:rPr>
          <w:rFonts w:ascii="Arial" w:hAnsi="Arial" w:cs="Arial"/>
          <w:color w:val="242424"/>
          <w:bdr w:val="none" w:sz="0" w:space="0" w:color="auto" w:frame="1"/>
        </w:rPr>
        <w:t>a number of</w:t>
      </w:r>
      <w:proofErr w:type="gramEnd"/>
      <w:r w:rsidRPr="00D22B62">
        <w:rPr>
          <w:rFonts w:ascii="Arial" w:hAnsi="Arial" w:cs="Arial"/>
          <w:color w:val="242424"/>
          <w:bdr w:val="none" w:sz="0" w:space="0" w:color="auto" w:frame="1"/>
        </w:rPr>
        <w:t xml:space="preserve"> structural and attitudinal barriers to access in the educational environment and within the disability support system. We identified barriers in three main areas: (</w:t>
      </w:r>
      <w:proofErr w:type="spellStart"/>
      <w:r w:rsidRPr="00D22B62">
        <w:rPr>
          <w:rFonts w:ascii="Arial" w:hAnsi="Arial" w:cs="Arial"/>
          <w:color w:val="242424"/>
          <w:bdr w:val="none" w:sz="0" w:space="0" w:color="auto" w:frame="1"/>
        </w:rPr>
        <w:t>i</w:t>
      </w:r>
      <w:proofErr w:type="spellEnd"/>
      <w:r w:rsidRPr="00D22B62">
        <w:rPr>
          <w:rFonts w:ascii="Arial" w:hAnsi="Arial" w:cs="Arial"/>
          <w:color w:val="242424"/>
          <w:bdr w:val="none" w:sz="0" w:space="0" w:color="auto" w:frame="1"/>
        </w:rPr>
        <w:t>) assistive technology access barriers, (ii) cognitive and physical access barriers, and (iii) social access barriers. We examined how stigma, individualized understandings of disability and intersectional disadvantage shape organizational practices and explored how students are creatively improving collective access through micro-interventions, although these efforts are largely invisible. We then draw on our findings to identify opportunities for change. We propose access grafting as a bottom-up approach to rethinking and reorienting organizational strategies to improve equitable access.</w:t>
      </w:r>
    </w:p>
    <w:p w14:paraId="586DFA9F" w14:textId="09770FEF" w:rsidR="00D22B62" w:rsidRDefault="00D22B62" w:rsidP="00D22B62">
      <w:pPr>
        <w:pStyle w:val="xmsonormal"/>
        <w:shd w:val="clear" w:color="auto" w:fill="FFFFFF"/>
        <w:spacing w:after="0"/>
        <w:ind w:hanging="240"/>
        <w:rPr>
          <w:rFonts w:ascii="Arial" w:hAnsi="Arial" w:cs="Arial"/>
          <w:color w:val="242424"/>
          <w:bdr w:val="none" w:sz="0" w:space="0" w:color="auto" w:frame="1"/>
        </w:rPr>
      </w:pPr>
      <w:r w:rsidRPr="00D22B62">
        <w:rPr>
          <w:rFonts w:ascii="Arial" w:hAnsi="Arial" w:cs="Arial"/>
          <w:color w:val="242424"/>
          <w:bdr w:val="none" w:sz="0" w:space="0" w:color="auto" w:frame="1"/>
        </w:rPr>
        <w:t xml:space="preserve"> </w:t>
      </w:r>
      <w:r w:rsidR="00636C05" w:rsidRPr="00636C05">
        <w:rPr>
          <w:rFonts w:ascii="Arial" w:hAnsi="Arial" w:cs="Arial"/>
          <w:color w:val="242424"/>
          <w:bdr w:val="none" w:sz="0" w:space="0" w:color="auto" w:frame="1"/>
        </w:rPr>
        <w:t xml:space="preserve">The Neurodiverse Museum. (2024, April 15). The Neurodiverse Museum Conference 2024. </w:t>
      </w:r>
      <w:hyperlink r:id="rId18" w:history="1">
        <w:r w:rsidR="00636C05" w:rsidRPr="00205514">
          <w:rPr>
            <w:rStyle w:val="Hyperlink"/>
            <w:rFonts w:ascii="Arial" w:hAnsi="Arial" w:cs="Arial"/>
            <w:bdr w:val="none" w:sz="0" w:space="0" w:color="auto" w:frame="1"/>
          </w:rPr>
          <w:t>https://www.youtube.com/watch?v=US3f2zznzKg</w:t>
        </w:r>
      </w:hyperlink>
    </w:p>
    <w:p w14:paraId="67A9DBDC" w14:textId="77777777" w:rsidR="00636C05" w:rsidRPr="00636C05" w:rsidRDefault="00636C05" w:rsidP="00636C05">
      <w:pPr>
        <w:pStyle w:val="xmsonormal"/>
        <w:shd w:val="clear" w:color="auto" w:fill="FFFFFF"/>
        <w:spacing w:after="0"/>
        <w:ind w:hanging="240"/>
        <w:rPr>
          <w:rFonts w:ascii="Arial" w:hAnsi="Arial" w:cs="Arial"/>
          <w:color w:val="242424"/>
          <w:bdr w:val="none" w:sz="0" w:space="0" w:color="auto" w:frame="1"/>
        </w:rPr>
      </w:pPr>
      <w:r w:rsidRPr="00636C05">
        <w:rPr>
          <w:rFonts w:ascii="Arial" w:hAnsi="Arial" w:cs="Arial"/>
          <w:color w:val="242424"/>
          <w:bdr w:val="none" w:sz="0" w:space="0" w:color="auto" w:frame="1"/>
        </w:rPr>
        <w:t>45:57-1:20:50 The Principles for Museums and Neurodiversity - Dr Justine Reilly &amp; S Hall</w:t>
      </w:r>
    </w:p>
    <w:p w14:paraId="7A647F07" w14:textId="77777777" w:rsidR="00636C05" w:rsidRPr="00636C05" w:rsidRDefault="00636C05" w:rsidP="00636C05">
      <w:pPr>
        <w:pStyle w:val="xmsonormal"/>
        <w:shd w:val="clear" w:color="auto" w:fill="FFFFFF"/>
        <w:spacing w:after="0"/>
        <w:ind w:hanging="240"/>
        <w:rPr>
          <w:rFonts w:ascii="Arial" w:hAnsi="Arial" w:cs="Arial"/>
          <w:color w:val="242424"/>
          <w:bdr w:val="none" w:sz="0" w:space="0" w:color="auto" w:frame="1"/>
        </w:rPr>
      </w:pPr>
      <w:r w:rsidRPr="00636C05">
        <w:rPr>
          <w:rFonts w:ascii="Arial" w:hAnsi="Arial" w:cs="Arial"/>
          <w:color w:val="242424"/>
          <w:bdr w:val="none" w:sz="0" w:space="0" w:color="auto" w:frame="1"/>
        </w:rPr>
        <w:t>1:20:50-1:22:00 Getting there together: A collection of case studies intro</w:t>
      </w:r>
    </w:p>
    <w:p w14:paraId="7C6A3643" w14:textId="77777777" w:rsidR="00636C05" w:rsidRPr="00636C05" w:rsidRDefault="00636C05" w:rsidP="00636C05">
      <w:pPr>
        <w:pStyle w:val="xmsonormal"/>
        <w:shd w:val="clear" w:color="auto" w:fill="FFFFFF"/>
        <w:spacing w:after="0"/>
        <w:ind w:hanging="240"/>
        <w:rPr>
          <w:rFonts w:ascii="Arial" w:hAnsi="Arial" w:cs="Arial"/>
          <w:color w:val="242424"/>
          <w:bdr w:val="none" w:sz="0" w:space="0" w:color="auto" w:frame="1"/>
        </w:rPr>
      </w:pPr>
      <w:r w:rsidRPr="00636C05">
        <w:rPr>
          <w:rFonts w:ascii="Arial" w:hAnsi="Arial" w:cs="Arial"/>
          <w:color w:val="242424"/>
          <w:bdr w:val="none" w:sz="0" w:space="0" w:color="auto" w:frame="1"/>
        </w:rPr>
        <w:t>1:22:00-1:36:26 Becki Morris, DCN &amp; EMBED</w:t>
      </w:r>
    </w:p>
    <w:p w14:paraId="11B098F6" w14:textId="77777777" w:rsidR="00636C05" w:rsidRPr="00636C05" w:rsidRDefault="00636C05" w:rsidP="00636C05">
      <w:pPr>
        <w:pStyle w:val="xmsonormal"/>
        <w:shd w:val="clear" w:color="auto" w:fill="FFFFFF"/>
        <w:spacing w:after="0"/>
        <w:ind w:hanging="240"/>
        <w:rPr>
          <w:rFonts w:ascii="Arial" w:hAnsi="Arial" w:cs="Arial"/>
          <w:color w:val="242424"/>
          <w:bdr w:val="none" w:sz="0" w:space="0" w:color="auto" w:frame="1"/>
        </w:rPr>
      </w:pPr>
      <w:r w:rsidRPr="00636C05">
        <w:rPr>
          <w:rFonts w:ascii="Arial" w:hAnsi="Arial" w:cs="Arial"/>
          <w:color w:val="242424"/>
          <w:bdr w:val="none" w:sz="0" w:space="0" w:color="auto" w:frame="1"/>
        </w:rPr>
        <w:t>1:36:26-1:50:32 Aimee Fletcher, PhD Candidate, Glasgow University</w:t>
      </w:r>
    </w:p>
    <w:p w14:paraId="3EE8C925" w14:textId="77777777" w:rsidR="00636C05" w:rsidRPr="00636C05" w:rsidRDefault="00636C05" w:rsidP="00636C05">
      <w:pPr>
        <w:pStyle w:val="xmsonormal"/>
        <w:shd w:val="clear" w:color="auto" w:fill="FFFFFF"/>
        <w:spacing w:after="0"/>
        <w:ind w:hanging="240"/>
        <w:rPr>
          <w:rFonts w:ascii="Arial" w:hAnsi="Arial" w:cs="Arial"/>
          <w:color w:val="242424"/>
          <w:bdr w:val="none" w:sz="0" w:space="0" w:color="auto" w:frame="1"/>
        </w:rPr>
      </w:pPr>
      <w:r w:rsidRPr="00636C05">
        <w:rPr>
          <w:rFonts w:ascii="Arial" w:hAnsi="Arial" w:cs="Arial"/>
          <w:color w:val="242424"/>
          <w:bdr w:val="none" w:sz="0" w:space="0" w:color="auto" w:frame="1"/>
        </w:rPr>
        <w:t xml:space="preserve">1:50:32-2:05:14 Carl </w:t>
      </w:r>
      <w:proofErr w:type="spellStart"/>
      <w:r w:rsidRPr="00636C05">
        <w:rPr>
          <w:rFonts w:ascii="Arial" w:hAnsi="Arial" w:cs="Arial"/>
          <w:color w:val="242424"/>
          <w:bdr w:val="none" w:sz="0" w:space="0" w:color="auto" w:frame="1"/>
        </w:rPr>
        <w:t>Newbould</w:t>
      </w:r>
      <w:proofErr w:type="spellEnd"/>
      <w:r w:rsidRPr="00636C05">
        <w:rPr>
          <w:rFonts w:ascii="Arial" w:hAnsi="Arial" w:cs="Arial"/>
          <w:color w:val="242424"/>
          <w:bdr w:val="none" w:sz="0" w:space="0" w:color="auto" w:frame="1"/>
        </w:rPr>
        <w:t>, Careers for All, Leeds Museums and Galleries</w:t>
      </w:r>
    </w:p>
    <w:p w14:paraId="037957A1" w14:textId="77777777" w:rsidR="00636C05" w:rsidRPr="00636C05" w:rsidRDefault="00636C05" w:rsidP="00636C05">
      <w:pPr>
        <w:pStyle w:val="xmsonormal"/>
        <w:shd w:val="clear" w:color="auto" w:fill="FFFFFF"/>
        <w:spacing w:after="0"/>
        <w:ind w:hanging="240"/>
        <w:rPr>
          <w:rFonts w:ascii="Arial" w:hAnsi="Arial" w:cs="Arial"/>
          <w:color w:val="242424"/>
          <w:bdr w:val="none" w:sz="0" w:space="0" w:color="auto" w:frame="1"/>
        </w:rPr>
      </w:pPr>
      <w:r w:rsidRPr="00636C05">
        <w:rPr>
          <w:rFonts w:ascii="Arial" w:hAnsi="Arial" w:cs="Arial"/>
          <w:color w:val="242424"/>
          <w:bdr w:val="none" w:sz="0" w:space="0" w:color="auto" w:frame="1"/>
        </w:rPr>
        <w:lastRenderedPageBreak/>
        <w:t>2:05:14-2:22:27 Jordan Keighley, Youth Engagement Curator, Leeds City Museum</w:t>
      </w:r>
    </w:p>
    <w:p w14:paraId="6654B06A" w14:textId="61235E07" w:rsidR="00636C05" w:rsidRPr="00D22B62" w:rsidRDefault="00636C05" w:rsidP="00636C05">
      <w:pPr>
        <w:pStyle w:val="xmsonormal"/>
        <w:shd w:val="clear" w:color="auto" w:fill="FFFFFF"/>
        <w:spacing w:after="0"/>
        <w:ind w:hanging="240"/>
        <w:rPr>
          <w:rFonts w:ascii="Arial" w:hAnsi="Arial" w:cs="Arial"/>
          <w:color w:val="242424"/>
          <w:bdr w:val="none" w:sz="0" w:space="0" w:color="auto" w:frame="1"/>
        </w:rPr>
      </w:pPr>
      <w:r w:rsidRPr="00636C05">
        <w:rPr>
          <w:rFonts w:ascii="Arial" w:hAnsi="Arial" w:cs="Arial"/>
          <w:color w:val="242424"/>
          <w:bdr w:val="none" w:sz="0" w:space="0" w:color="auto" w:frame="1"/>
        </w:rPr>
        <w:t>2:22:27-2:45:35 Autism Berkshire, The Museum of English Rural Life and Reading Museum</w:t>
      </w:r>
    </w:p>
    <w:p w14:paraId="0E3495C8" w14:textId="77777777" w:rsidR="00D22B62" w:rsidRPr="00D22B62" w:rsidRDefault="00D22B62" w:rsidP="00D22B62">
      <w:pPr>
        <w:pStyle w:val="xmsonormal"/>
        <w:shd w:val="clear" w:color="auto" w:fill="FFFFFF"/>
        <w:spacing w:after="0"/>
        <w:ind w:hanging="240"/>
        <w:rPr>
          <w:rFonts w:ascii="Arial" w:hAnsi="Arial" w:cs="Arial"/>
          <w:color w:val="242424"/>
          <w:bdr w:val="none" w:sz="0" w:space="0" w:color="auto" w:frame="1"/>
        </w:rPr>
      </w:pPr>
      <w:r w:rsidRPr="00D22B62">
        <w:rPr>
          <w:rFonts w:ascii="Arial" w:hAnsi="Arial" w:cs="Arial"/>
          <w:color w:val="242424"/>
          <w:bdr w:val="none" w:sz="0" w:space="0" w:color="auto" w:frame="1"/>
        </w:rPr>
        <w:t xml:space="preserve"> </w:t>
      </w:r>
    </w:p>
    <w:p w14:paraId="2AF7D26A" w14:textId="01FE6FD4" w:rsidR="00D22B62" w:rsidRPr="00D22B62" w:rsidRDefault="00D22B62" w:rsidP="00D22B62">
      <w:pPr>
        <w:pStyle w:val="xmsonormal"/>
        <w:shd w:val="clear" w:color="auto" w:fill="FFFFFF"/>
        <w:spacing w:after="0"/>
        <w:ind w:hanging="240"/>
        <w:rPr>
          <w:rFonts w:ascii="Arial" w:hAnsi="Arial" w:cs="Arial"/>
          <w:color w:val="242424"/>
          <w:bdr w:val="none" w:sz="0" w:space="0" w:color="auto" w:frame="1"/>
        </w:rPr>
      </w:pPr>
    </w:p>
    <w:p w14:paraId="0050059A" w14:textId="77777777" w:rsidR="00D22B62" w:rsidRPr="00D22B62" w:rsidRDefault="00D22B62" w:rsidP="00D22B62">
      <w:pPr>
        <w:pStyle w:val="xmsonormal"/>
        <w:shd w:val="clear" w:color="auto" w:fill="FFFFFF"/>
        <w:spacing w:after="0"/>
        <w:ind w:hanging="240"/>
        <w:rPr>
          <w:rFonts w:ascii="Arial" w:hAnsi="Arial" w:cs="Arial"/>
          <w:color w:val="242424"/>
          <w:bdr w:val="none" w:sz="0" w:space="0" w:color="auto" w:frame="1"/>
        </w:rPr>
      </w:pPr>
      <w:r w:rsidRPr="00D22B62">
        <w:rPr>
          <w:rFonts w:ascii="Arial" w:hAnsi="Arial" w:cs="Arial"/>
          <w:color w:val="242424"/>
          <w:bdr w:val="none" w:sz="0" w:space="0" w:color="auto" w:frame="1"/>
        </w:rPr>
        <w:t xml:space="preserve"> </w:t>
      </w:r>
    </w:p>
    <w:p w14:paraId="2287A9AD" w14:textId="77777777" w:rsidR="009B5BD5" w:rsidRPr="009B5BD5" w:rsidRDefault="009B5BD5" w:rsidP="00CB4F26">
      <w:pPr>
        <w:pStyle w:val="xmsonormal"/>
        <w:shd w:val="clear" w:color="auto" w:fill="FFFFFF"/>
        <w:spacing w:before="0" w:beforeAutospacing="0" w:after="0" w:afterAutospacing="0"/>
        <w:ind w:hanging="240"/>
        <w:rPr>
          <w:rFonts w:ascii="Arial" w:hAnsi="Arial" w:cs="Arial"/>
          <w:color w:val="242424"/>
          <w:bdr w:val="none" w:sz="0" w:space="0" w:color="auto" w:frame="1"/>
        </w:rPr>
      </w:pPr>
    </w:p>
    <w:p w14:paraId="002D952B" w14:textId="6FC031A4" w:rsidR="009B5BD5" w:rsidRPr="009B5BD5" w:rsidRDefault="009B5BD5" w:rsidP="00CB4F26">
      <w:pPr>
        <w:pStyle w:val="xmsonormal"/>
        <w:shd w:val="clear" w:color="auto" w:fill="FFFFFF"/>
        <w:spacing w:before="0" w:beforeAutospacing="0" w:after="0" w:afterAutospacing="0"/>
        <w:ind w:hanging="240"/>
        <w:rPr>
          <w:rFonts w:ascii="Arial" w:hAnsi="Arial" w:cs="Arial"/>
          <w:color w:val="242424"/>
          <w:bdr w:val="none" w:sz="0" w:space="0" w:color="auto" w:frame="1"/>
        </w:rPr>
      </w:pPr>
    </w:p>
    <w:p w14:paraId="1A04874E" w14:textId="3AC78B96" w:rsidR="009B5BD5" w:rsidRPr="009B5BD5" w:rsidRDefault="009B5BD5" w:rsidP="00CB4F26">
      <w:pPr>
        <w:spacing w:line="240" w:lineRule="auto"/>
        <w:rPr>
          <w:rFonts w:ascii="Arial" w:hAnsi="Arial" w:cs="Arial"/>
          <w:sz w:val="24"/>
          <w:szCs w:val="24"/>
        </w:rPr>
      </w:pPr>
    </w:p>
    <w:p w14:paraId="3B3D4210" w14:textId="77777777" w:rsidR="009B5BD5" w:rsidRPr="009B5BD5" w:rsidRDefault="009B5BD5" w:rsidP="00CB4F26">
      <w:pPr>
        <w:pStyle w:val="xmsonormal"/>
        <w:shd w:val="clear" w:color="auto" w:fill="FFFFFF"/>
        <w:spacing w:before="0" w:beforeAutospacing="0" w:after="0" w:afterAutospacing="0"/>
        <w:ind w:hanging="240"/>
        <w:rPr>
          <w:rFonts w:ascii="Arial" w:hAnsi="Arial" w:cs="Arial"/>
          <w:color w:val="242424"/>
          <w:bdr w:val="none" w:sz="0" w:space="0" w:color="auto" w:frame="1"/>
        </w:rPr>
      </w:pPr>
    </w:p>
    <w:p w14:paraId="18CACD70" w14:textId="77777777" w:rsidR="006D660E" w:rsidRPr="009B5BD5" w:rsidRDefault="006D660E" w:rsidP="00CB4F26">
      <w:pPr>
        <w:pStyle w:val="xmsonormal"/>
        <w:shd w:val="clear" w:color="auto" w:fill="FFFFFF"/>
        <w:spacing w:before="0" w:beforeAutospacing="0" w:after="0" w:afterAutospacing="0"/>
        <w:ind w:hanging="240"/>
        <w:rPr>
          <w:rFonts w:ascii="Arial" w:hAnsi="Arial" w:cs="Arial"/>
          <w:color w:val="242424"/>
        </w:rPr>
      </w:pPr>
    </w:p>
    <w:p w14:paraId="3882A0F5" w14:textId="07F30C7D" w:rsidR="009B5BD5" w:rsidRDefault="009B5BD5"/>
    <w:p w14:paraId="18078CFD" w14:textId="77777777" w:rsidR="00C447EA" w:rsidRDefault="00C447EA"/>
    <w:p w14:paraId="22F38CFC" w14:textId="77777777" w:rsidR="00BD4704" w:rsidRDefault="00BD4704"/>
    <w:p w14:paraId="4BBC0451" w14:textId="77777777" w:rsidR="00B6305F" w:rsidRDefault="00B6305F"/>
    <w:p w14:paraId="6CCFF267" w14:textId="77777777" w:rsidR="00B6305F" w:rsidRDefault="00B6305F"/>
    <w:p w14:paraId="71AD96CE" w14:textId="77777777" w:rsidR="00236C97" w:rsidRDefault="00236C97"/>
    <w:p w14:paraId="37EED6AB" w14:textId="77777777" w:rsidR="00236C97" w:rsidRDefault="00236C97"/>
    <w:p w14:paraId="7387759A" w14:textId="77777777" w:rsidR="00236C97" w:rsidRDefault="00236C97"/>
    <w:p w14:paraId="74D26F80" w14:textId="77777777" w:rsidR="00236C97" w:rsidRDefault="00236C97"/>
    <w:p w14:paraId="0FA30F8D" w14:textId="77777777" w:rsidR="00236C97" w:rsidRDefault="00236C97"/>
    <w:p w14:paraId="05452222" w14:textId="77777777" w:rsidR="00236C97" w:rsidRDefault="00236C97" w:rsidP="00236C97"/>
    <w:p w14:paraId="216EB8F2" w14:textId="77777777" w:rsidR="00236C97" w:rsidRDefault="00236C97" w:rsidP="00236C97"/>
    <w:p w14:paraId="0A9A4FDC" w14:textId="77777777" w:rsidR="00236C97" w:rsidRDefault="00236C97" w:rsidP="00236C97"/>
    <w:p w14:paraId="60D437BE" w14:textId="77777777" w:rsidR="001F7790" w:rsidRDefault="001F7790"/>
    <w:p w14:paraId="74709E55" w14:textId="77777777" w:rsidR="00A6588F" w:rsidRDefault="00A6588F"/>
    <w:p w14:paraId="137B0E83" w14:textId="77777777" w:rsidR="00236C97" w:rsidRDefault="00236C97">
      <w:pPr>
        <w:rPr>
          <w:rStyle w:val="Hyperlink"/>
        </w:rPr>
      </w:pPr>
    </w:p>
    <w:p w14:paraId="391E44DC" w14:textId="77777777" w:rsidR="00236C97" w:rsidRDefault="00236C97"/>
    <w:p w14:paraId="0CE14DAE" w14:textId="77777777" w:rsidR="00236C97" w:rsidRDefault="00236C97"/>
    <w:p w14:paraId="303092C4" w14:textId="77777777" w:rsidR="00C90196" w:rsidRDefault="00C90196"/>
    <w:p w14:paraId="596C80D8" w14:textId="77777777" w:rsidR="00C90196" w:rsidRDefault="00C90196"/>
    <w:p w14:paraId="1CEB3A1D" w14:textId="77777777" w:rsidR="00236C97" w:rsidRDefault="00236C97"/>
    <w:p w14:paraId="4CD645D9" w14:textId="77777777" w:rsidR="00236C97" w:rsidRDefault="00236C97"/>
    <w:p w14:paraId="7D2890F9" w14:textId="77777777" w:rsidR="00236C97" w:rsidRDefault="00236C97"/>
    <w:p w14:paraId="2FDB5ED4" w14:textId="77777777" w:rsidR="00236C97" w:rsidRDefault="00236C97"/>
    <w:p w14:paraId="57A0DF9A" w14:textId="77777777" w:rsidR="00236C97" w:rsidRDefault="00236C97" w:rsidP="00236C97"/>
    <w:p w14:paraId="1B86085D" w14:textId="77777777" w:rsidR="003A149E" w:rsidRDefault="003A149E"/>
    <w:p w14:paraId="40A0B173" w14:textId="77777777" w:rsidR="00CE6FE9" w:rsidRDefault="00CE6FE9"/>
    <w:p w14:paraId="0B66827A" w14:textId="77777777" w:rsidR="00A053C4" w:rsidRDefault="00A053C4"/>
    <w:p w14:paraId="2EAEFED1" w14:textId="77777777" w:rsidR="004C6E44" w:rsidRDefault="004C6E44"/>
    <w:p w14:paraId="014B805E" w14:textId="77777777" w:rsidR="004C217D" w:rsidRDefault="004C217D"/>
    <w:p w14:paraId="7DDCCDCD" w14:textId="77777777" w:rsidR="00091966" w:rsidRDefault="00091966"/>
    <w:p w14:paraId="66B36678" w14:textId="77777777" w:rsidR="000D419D" w:rsidRDefault="000D419D"/>
    <w:p w14:paraId="3890A591" w14:textId="77777777" w:rsidR="000D419D" w:rsidRDefault="000D419D"/>
    <w:sectPr w:rsidR="000D419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6754"/>
    <w:rsid w:val="00084FB6"/>
    <w:rsid w:val="00091966"/>
    <w:rsid w:val="000A5387"/>
    <w:rsid w:val="000D419D"/>
    <w:rsid w:val="00127485"/>
    <w:rsid w:val="001F7790"/>
    <w:rsid w:val="0021325B"/>
    <w:rsid w:val="002263CF"/>
    <w:rsid w:val="00236C97"/>
    <w:rsid w:val="002B2B46"/>
    <w:rsid w:val="00326A32"/>
    <w:rsid w:val="003437F9"/>
    <w:rsid w:val="003A149E"/>
    <w:rsid w:val="003F216C"/>
    <w:rsid w:val="004C217D"/>
    <w:rsid w:val="004C6E44"/>
    <w:rsid w:val="004D5DBD"/>
    <w:rsid w:val="004E7DE0"/>
    <w:rsid w:val="0051049D"/>
    <w:rsid w:val="005623A4"/>
    <w:rsid w:val="00585667"/>
    <w:rsid w:val="005D01AC"/>
    <w:rsid w:val="006073EB"/>
    <w:rsid w:val="00636C05"/>
    <w:rsid w:val="006716D8"/>
    <w:rsid w:val="006D660E"/>
    <w:rsid w:val="007745E1"/>
    <w:rsid w:val="00852C37"/>
    <w:rsid w:val="008E6ADF"/>
    <w:rsid w:val="0096728F"/>
    <w:rsid w:val="009A6754"/>
    <w:rsid w:val="009B5BD5"/>
    <w:rsid w:val="009D4DD3"/>
    <w:rsid w:val="00A053C4"/>
    <w:rsid w:val="00A6588F"/>
    <w:rsid w:val="00AA318F"/>
    <w:rsid w:val="00B46A3B"/>
    <w:rsid w:val="00B6305F"/>
    <w:rsid w:val="00BD4704"/>
    <w:rsid w:val="00BF5C47"/>
    <w:rsid w:val="00C23AFA"/>
    <w:rsid w:val="00C431D7"/>
    <w:rsid w:val="00C447EA"/>
    <w:rsid w:val="00C90196"/>
    <w:rsid w:val="00CB4F26"/>
    <w:rsid w:val="00CB598C"/>
    <w:rsid w:val="00CC41C7"/>
    <w:rsid w:val="00CC642F"/>
    <w:rsid w:val="00CE6FE9"/>
    <w:rsid w:val="00D22B62"/>
    <w:rsid w:val="00D42C7B"/>
    <w:rsid w:val="00D92849"/>
    <w:rsid w:val="00D92F10"/>
    <w:rsid w:val="00DF2067"/>
    <w:rsid w:val="00EC3B97"/>
    <w:rsid w:val="00EF497B"/>
    <w:rsid w:val="00F10EEC"/>
    <w:rsid w:val="00F6443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9CB6922"/>
  <w15:chartTrackingRefBased/>
  <w15:docId w15:val="{7BBF7CF2-33A9-4945-A5AC-971D27467F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6588F"/>
    <w:rPr>
      <w:color w:val="0000FF"/>
      <w:u w:val="single"/>
    </w:rPr>
  </w:style>
  <w:style w:type="paragraph" w:customStyle="1" w:styleId="xmsonormal">
    <w:name w:val="x_msonormal"/>
    <w:basedOn w:val="Normal"/>
    <w:rsid w:val="006D660E"/>
    <w:pPr>
      <w:spacing w:before="100" w:beforeAutospacing="1" w:after="100" w:afterAutospacing="1" w:line="240" w:lineRule="auto"/>
    </w:pPr>
    <w:rPr>
      <w:rFonts w:ascii="Times New Roman" w:eastAsia="Times New Roman" w:hAnsi="Times New Roman" w:cs="Times New Roman"/>
      <w:kern w:val="0"/>
      <w:sz w:val="24"/>
      <w:szCs w:val="24"/>
      <w:lang w:eastAsia="en-GB"/>
    </w:rPr>
  </w:style>
  <w:style w:type="character" w:styleId="UnresolvedMention">
    <w:name w:val="Unresolved Mention"/>
    <w:basedOn w:val="DefaultParagraphFont"/>
    <w:uiPriority w:val="99"/>
    <w:semiHidden/>
    <w:unhideWhenUsed/>
    <w:rsid w:val="00CB4F26"/>
    <w:rPr>
      <w:color w:val="605E5C"/>
      <w:shd w:val="clear" w:color="auto" w:fill="E1DFDD"/>
    </w:rPr>
  </w:style>
  <w:style w:type="character" w:customStyle="1" w:styleId="mbyod">
    <w:name w:val="mbyod"/>
    <w:basedOn w:val="DefaultParagraphFont"/>
    <w:rsid w:val="00F64431"/>
  </w:style>
  <w:style w:type="character" w:customStyle="1" w:styleId="markrkwf425rl">
    <w:name w:val="markrkwf425rl"/>
    <w:basedOn w:val="DefaultParagraphFont"/>
    <w:rsid w:val="00F64431"/>
  </w:style>
  <w:style w:type="character" w:customStyle="1" w:styleId="fui-avatar">
    <w:name w:val="fui-avatar"/>
    <w:basedOn w:val="DefaultParagraphFont"/>
    <w:rsid w:val="00F64431"/>
  </w:style>
  <w:style w:type="character" w:customStyle="1" w:styleId="fui-avatarinitials">
    <w:name w:val="fui-avatar__initials"/>
    <w:basedOn w:val="DefaultParagraphFont"/>
    <w:rsid w:val="00F64431"/>
  </w:style>
  <w:style w:type="character" w:customStyle="1" w:styleId="fui-presencebadgeicon">
    <w:name w:val="fui-presencebadge__icon"/>
    <w:basedOn w:val="DefaultParagraphFont"/>
    <w:rsid w:val="00F64431"/>
  </w:style>
  <w:style w:type="character" w:customStyle="1" w:styleId="ozzzk">
    <w:name w:val="ozzzk"/>
    <w:basedOn w:val="DefaultParagraphFont"/>
    <w:rsid w:val="00F64431"/>
  </w:style>
  <w:style w:type="character" w:customStyle="1" w:styleId="flwlv">
    <w:name w:val="flwlv"/>
    <w:basedOn w:val="DefaultParagraphFont"/>
    <w:rsid w:val="00F64431"/>
  </w:style>
  <w:style w:type="character" w:customStyle="1" w:styleId="ms-button-label">
    <w:name w:val="ms-button-label"/>
    <w:basedOn w:val="DefaultParagraphFont"/>
    <w:rsid w:val="00F64431"/>
  </w:style>
  <w:style w:type="character" w:customStyle="1" w:styleId="entity">
    <w:name w:val="_entity"/>
    <w:basedOn w:val="DefaultParagraphFont"/>
    <w:rsid w:val="00F64431"/>
  </w:style>
  <w:style w:type="character" w:customStyle="1" w:styleId="tet3">
    <w:name w:val="tet3_"/>
    <w:basedOn w:val="DefaultParagraphFont"/>
    <w:rsid w:val="00F64431"/>
  </w:style>
  <w:style w:type="character" w:customStyle="1" w:styleId="pu1yl">
    <w:name w:val="pu1yl"/>
    <w:basedOn w:val="DefaultParagraphFont"/>
    <w:rsid w:val="00F64431"/>
  </w:style>
  <w:style w:type="character" w:customStyle="1" w:styleId="markntu3gupup">
    <w:name w:val="markntu3gupup"/>
    <w:basedOn w:val="DefaultParagraphFont"/>
    <w:rsid w:val="00F64431"/>
  </w:style>
  <w:style w:type="paragraph" w:customStyle="1" w:styleId="xxxmsonormal">
    <w:name w:val="x_xxmsonormal"/>
    <w:basedOn w:val="Normal"/>
    <w:rsid w:val="00F64431"/>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paragraph" w:styleId="NoSpacing">
    <w:name w:val="No Spacing"/>
    <w:uiPriority w:val="1"/>
    <w:qFormat/>
    <w:rsid w:val="00852C37"/>
    <w:pPr>
      <w:spacing w:after="0" w:line="240" w:lineRule="auto"/>
    </w:pPr>
  </w:style>
  <w:style w:type="character" w:customStyle="1" w:styleId="markxwirsiv1t">
    <w:name w:val="markxwirsiv1t"/>
    <w:basedOn w:val="DefaultParagraphFont"/>
    <w:rsid w:val="0096728F"/>
  </w:style>
  <w:style w:type="character" w:customStyle="1" w:styleId="mark896nwwnfo">
    <w:name w:val="mark896nwwnfo"/>
    <w:basedOn w:val="DefaultParagraphFont"/>
    <w:rsid w:val="0096728F"/>
  </w:style>
  <w:style w:type="paragraph" w:styleId="NormalWeb">
    <w:name w:val="Normal (Web)"/>
    <w:basedOn w:val="Normal"/>
    <w:uiPriority w:val="99"/>
    <w:unhideWhenUsed/>
    <w:rsid w:val="0096728F"/>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FollowedHyperlink">
    <w:name w:val="FollowedHyperlink"/>
    <w:basedOn w:val="DefaultParagraphFont"/>
    <w:uiPriority w:val="99"/>
    <w:semiHidden/>
    <w:unhideWhenUsed/>
    <w:rsid w:val="00B46A3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559101">
      <w:bodyDiv w:val="1"/>
      <w:marLeft w:val="0"/>
      <w:marRight w:val="0"/>
      <w:marTop w:val="0"/>
      <w:marBottom w:val="0"/>
      <w:divBdr>
        <w:top w:val="none" w:sz="0" w:space="0" w:color="auto"/>
        <w:left w:val="none" w:sz="0" w:space="0" w:color="auto"/>
        <w:bottom w:val="none" w:sz="0" w:space="0" w:color="auto"/>
        <w:right w:val="none" w:sz="0" w:space="0" w:color="auto"/>
      </w:divBdr>
      <w:divsChild>
        <w:div w:id="1456828130">
          <w:marLeft w:val="0"/>
          <w:marRight w:val="0"/>
          <w:marTop w:val="0"/>
          <w:marBottom w:val="0"/>
          <w:divBdr>
            <w:top w:val="none" w:sz="0" w:space="0" w:color="auto"/>
            <w:left w:val="none" w:sz="0" w:space="0" w:color="auto"/>
            <w:bottom w:val="none" w:sz="0" w:space="0" w:color="auto"/>
            <w:right w:val="none" w:sz="0" w:space="0" w:color="auto"/>
          </w:divBdr>
          <w:divsChild>
            <w:div w:id="210032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046764">
      <w:bodyDiv w:val="1"/>
      <w:marLeft w:val="0"/>
      <w:marRight w:val="0"/>
      <w:marTop w:val="0"/>
      <w:marBottom w:val="0"/>
      <w:divBdr>
        <w:top w:val="none" w:sz="0" w:space="0" w:color="auto"/>
        <w:left w:val="none" w:sz="0" w:space="0" w:color="auto"/>
        <w:bottom w:val="none" w:sz="0" w:space="0" w:color="auto"/>
        <w:right w:val="none" w:sz="0" w:space="0" w:color="auto"/>
      </w:divBdr>
      <w:divsChild>
        <w:div w:id="448088349">
          <w:marLeft w:val="0"/>
          <w:marRight w:val="0"/>
          <w:marTop w:val="0"/>
          <w:marBottom w:val="0"/>
          <w:divBdr>
            <w:top w:val="none" w:sz="0" w:space="0" w:color="auto"/>
            <w:left w:val="none" w:sz="0" w:space="0" w:color="auto"/>
            <w:bottom w:val="none" w:sz="0" w:space="0" w:color="auto"/>
            <w:right w:val="none" w:sz="0" w:space="0" w:color="auto"/>
          </w:divBdr>
          <w:divsChild>
            <w:div w:id="330106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15789">
      <w:bodyDiv w:val="1"/>
      <w:marLeft w:val="0"/>
      <w:marRight w:val="0"/>
      <w:marTop w:val="0"/>
      <w:marBottom w:val="0"/>
      <w:divBdr>
        <w:top w:val="none" w:sz="0" w:space="0" w:color="auto"/>
        <w:left w:val="none" w:sz="0" w:space="0" w:color="auto"/>
        <w:bottom w:val="none" w:sz="0" w:space="0" w:color="auto"/>
        <w:right w:val="none" w:sz="0" w:space="0" w:color="auto"/>
      </w:divBdr>
      <w:divsChild>
        <w:div w:id="1777288927">
          <w:marLeft w:val="0"/>
          <w:marRight w:val="0"/>
          <w:marTop w:val="0"/>
          <w:marBottom w:val="0"/>
          <w:divBdr>
            <w:top w:val="none" w:sz="0" w:space="0" w:color="auto"/>
            <w:left w:val="none" w:sz="0" w:space="0" w:color="auto"/>
            <w:bottom w:val="none" w:sz="0" w:space="0" w:color="auto"/>
            <w:right w:val="none" w:sz="0" w:space="0" w:color="auto"/>
          </w:divBdr>
          <w:divsChild>
            <w:div w:id="1134714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40743">
      <w:bodyDiv w:val="1"/>
      <w:marLeft w:val="0"/>
      <w:marRight w:val="0"/>
      <w:marTop w:val="0"/>
      <w:marBottom w:val="0"/>
      <w:divBdr>
        <w:top w:val="none" w:sz="0" w:space="0" w:color="auto"/>
        <w:left w:val="none" w:sz="0" w:space="0" w:color="auto"/>
        <w:bottom w:val="none" w:sz="0" w:space="0" w:color="auto"/>
        <w:right w:val="none" w:sz="0" w:space="0" w:color="auto"/>
      </w:divBdr>
      <w:divsChild>
        <w:div w:id="1797946283">
          <w:marLeft w:val="0"/>
          <w:marRight w:val="0"/>
          <w:marTop w:val="0"/>
          <w:marBottom w:val="0"/>
          <w:divBdr>
            <w:top w:val="none" w:sz="0" w:space="0" w:color="auto"/>
            <w:left w:val="none" w:sz="0" w:space="0" w:color="auto"/>
            <w:bottom w:val="none" w:sz="0" w:space="0" w:color="auto"/>
            <w:right w:val="none" w:sz="0" w:space="0" w:color="auto"/>
          </w:divBdr>
          <w:divsChild>
            <w:div w:id="878708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133413">
      <w:bodyDiv w:val="1"/>
      <w:marLeft w:val="0"/>
      <w:marRight w:val="0"/>
      <w:marTop w:val="0"/>
      <w:marBottom w:val="0"/>
      <w:divBdr>
        <w:top w:val="none" w:sz="0" w:space="0" w:color="auto"/>
        <w:left w:val="none" w:sz="0" w:space="0" w:color="auto"/>
        <w:bottom w:val="none" w:sz="0" w:space="0" w:color="auto"/>
        <w:right w:val="none" w:sz="0" w:space="0" w:color="auto"/>
      </w:divBdr>
      <w:divsChild>
        <w:div w:id="942999703">
          <w:marLeft w:val="0"/>
          <w:marRight w:val="0"/>
          <w:marTop w:val="0"/>
          <w:marBottom w:val="0"/>
          <w:divBdr>
            <w:top w:val="none" w:sz="0" w:space="0" w:color="auto"/>
            <w:left w:val="none" w:sz="0" w:space="0" w:color="auto"/>
            <w:bottom w:val="none" w:sz="0" w:space="0" w:color="auto"/>
            <w:right w:val="none" w:sz="0" w:space="0" w:color="auto"/>
          </w:divBdr>
          <w:divsChild>
            <w:div w:id="1526483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3150668">
      <w:bodyDiv w:val="1"/>
      <w:marLeft w:val="0"/>
      <w:marRight w:val="0"/>
      <w:marTop w:val="0"/>
      <w:marBottom w:val="0"/>
      <w:divBdr>
        <w:top w:val="none" w:sz="0" w:space="0" w:color="auto"/>
        <w:left w:val="none" w:sz="0" w:space="0" w:color="auto"/>
        <w:bottom w:val="none" w:sz="0" w:space="0" w:color="auto"/>
        <w:right w:val="none" w:sz="0" w:space="0" w:color="auto"/>
      </w:divBdr>
      <w:divsChild>
        <w:div w:id="761876149">
          <w:marLeft w:val="0"/>
          <w:marRight w:val="0"/>
          <w:marTop w:val="0"/>
          <w:marBottom w:val="0"/>
          <w:divBdr>
            <w:top w:val="none" w:sz="0" w:space="0" w:color="auto"/>
            <w:left w:val="none" w:sz="0" w:space="0" w:color="auto"/>
            <w:bottom w:val="none" w:sz="0" w:space="0" w:color="auto"/>
            <w:right w:val="none" w:sz="0" w:space="0" w:color="auto"/>
          </w:divBdr>
          <w:divsChild>
            <w:div w:id="95444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8289258">
      <w:bodyDiv w:val="1"/>
      <w:marLeft w:val="0"/>
      <w:marRight w:val="0"/>
      <w:marTop w:val="0"/>
      <w:marBottom w:val="0"/>
      <w:divBdr>
        <w:top w:val="none" w:sz="0" w:space="0" w:color="auto"/>
        <w:left w:val="none" w:sz="0" w:space="0" w:color="auto"/>
        <w:bottom w:val="none" w:sz="0" w:space="0" w:color="auto"/>
        <w:right w:val="none" w:sz="0" w:space="0" w:color="auto"/>
      </w:divBdr>
      <w:divsChild>
        <w:div w:id="376587870">
          <w:marLeft w:val="0"/>
          <w:marRight w:val="0"/>
          <w:marTop w:val="0"/>
          <w:marBottom w:val="0"/>
          <w:divBdr>
            <w:top w:val="none" w:sz="0" w:space="0" w:color="auto"/>
            <w:left w:val="none" w:sz="0" w:space="0" w:color="auto"/>
            <w:bottom w:val="none" w:sz="0" w:space="0" w:color="auto"/>
            <w:right w:val="none" w:sz="0" w:space="0" w:color="auto"/>
          </w:divBdr>
          <w:divsChild>
            <w:div w:id="1874801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401168">
      <w:bodyDiv w:val="1"/>
      <w:marLeft w:val="0"/>
      <w:marRight w:val="0"/>
      <w:marTop w:val="0"/>
      <w:marBottom w:val="0"/>
      <w:divBdr>
        <w:top w:val="none" w:sz="0" w:space="0" w:color="auto"/>
        <w:left w:val="none" w:sz="0" w:space="0" w:color="auto"/>
        <w:bottom w:val="none" w:sz="0" w:space="0" w:color="auto"/>
        <w:right w:val="none" w:sz="0" w:space="0" w:color="auto"/>
      </w:divBdr>
      <w:divsChild>
        <w:div w:id="774012630">
          <w:marLeft w:val="0"/>
          <w:marRight w:val="0"/>
          <w:marTop w:val="0"/>
          <w:marBottom w:val="0"/>
          <w:divBdr>
            <w:top w:val="none" w:sz="0" w:space="0" w:color="auto"/>
            <w:left w:val="none" w:sz="0" w:space="0" w:color="auto"/>
            <w:bottom w:val="none" w:sz="0" w:space="0" w:color="auto"/>
            <w:right w:val="none" w:sz="0" w:space="0" w:color="auto"/>
          </w:divBdr>
          <w:divsChild>
            <w:div w:id="2134246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080733">
      <w:bodyDiv w:val="1"/>
      <w:marLeft w:val="0"/>
      <w:marRight w:val="0"/>
      <w:marTop w:val="0"/>
      <w:marBottom w:val="0"/>
      <w:divBdr>
        <w:top w:val="none" w:sz="0" w:space="0" w:color="auto"/>
        <w:left w:val="none" w:sz="0" w:space="0" w:color="auto"/>
        <w:bottom w:val="none" w:sz="0" w:space="0" w:color="auto"/>
        <w:right w:val="none" w:sz="0" w:space="0" w:color="auto"/>
      </w:divBdr>
      <w:divsChild>
        <w:div w:id="618923829">
          <w:marLeft w:val="0"/>
          <w:marRight w:val="0"/>
          <w:marTop w:val="0"/>
          <w:marBottom w:val="0"/>
          <w:divBdr>
            <w:top w:val="none" w:sz="0" w:space="0" w:color="auto"/>
            <w:left w:val="none" w:sz="0" w:space="0" w:color="auto"/>
            <w:bottom w:val="none" w:sz="0" w:space="0" w:color="auto"/>
            <w:right w:val="none" w:sz="0" w:space="0" w:color="auto"/>
          </w:divBdr>
          <w:divsChild>
            <w:div w:id="84234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6896578">
      <w:bodyDiv w:val="1"/>
      <w:marLeft w:val="0"/>
      <w:marRight w:val="0"/>
      <w:marTop w:val="0"/>
      <w:marBottom w:val="0"/>
      <w:divBdr>
        <w:top w:val="none" w:sz="0" w:space="0" w:color="auto"/>
        <w:left w:val="none" w:sz="0" w:space="0" w:color="auto"/>
        <w:bottom w:val="none" w:sz="0" w:space="0" w:color="auto"/>
        <w:right w:val="none" w:sz="0" w:space="0" w:color="auto"/>
      </w:divBdr>
      <w:divsChild>
        <w:div w:id="930897350">
          <w:marLeft w:val="0"/>
          <w:marRight w:val="0"/>
          <w:marTop w:val="0"/>
          <w:marBottom w:val="0"/>
          <w:divBdr>
            <w:top w:val="none" w:sz="0" w:space="0" w:color="auto"/>
            <w:left w:val="none" w:sz="0" w:space="0" w:color="auto"/>
            <w:bottom w:val="none" w:sz="0" w:space="0" w:color="auto"/>
            <w:right w:val="none" w:sz="0" w:space="0" w:color="auto"/>
          </w:divBdr>
          <w:divsChild>
            <w:div w:id="2037147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731316">
      <w:bodyDiv w:val="1"/>
      <w:marLeft w:val="0"/>
      <w:marRight w:val="0"/>
      <w:marTop w:val="0"/>
      <w:marBottom w:val="0"/>
      <w:divBdr>
        <w:top w:val="none" w:sz="0" w:space="0" w:color="auto"/>
        <w:left w:val="none" w:sz="0" w:space="0" w:color="auto"/>
        <w:bottom w:val="none" w:sz="0" w:space="0" w:color="auto"/>
        <w:right w:val="none" w:sz="0" w:space="0" w:color="auto"/>
      </w:divBdr>
      <w:divsChild>
        <w:div w:id="641278479">
          <w:marLeft w:val="0"/>
          <w:marRight w:val="0"/>
          <w:marTop w:val="0"/>
          <w:marBottom w:val="0"/>
          <w:divBdr>
            <w:top w:val="none" w:sz="0" w:space="0" w:color="auto"/>
            <w:left w:val="none" w:sz="0" w:space="0" w:color="auto"/>
            <w:bottom w:val="none" w:sz="0" w:space="0" w:color="auto"/>
            <w:right w:val="none" w:sz="0" w:space="0" w:color="auto"/>
          </w:divBdr>
          <w:divsChild>
            <w:div w:id="1309822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7630266">
      <w:bodyDiv w:val="1"/>
      <w:marLeft w:val="0"/>
      <w:marRight w:val="0"/>
      <w:marTop w:val="0"/>
      <w:marBottom w:val="0"/>
      <w:divBdr>
        <w:top w:val="none" w:sz="0" w:space="0" w:color="auto"/>
        <w:left w:val="none" w:sz="0" w:space="0" w:color="auto"/>
        <w:bottom w:val="none" w:sz="0" w:space="0" w:color="auto"/>
        <w:right w:val="none" w:sz="0" w:space="0" w:color="auto"/>
      </w:divBdr>
      <w:divsChild>
        <w:div w:id="877813587">
          <w:marLeft w:val="0"/>
          <w:marRight w:val="0"/>
          <w:marTop w:val="0"/>
          <w:marBottom w:val="0"/>
          <w:divBdr>
            <w:top w:val="none" w:sz="0" w:space="0" w:color="auto"/>
            <w:left w:val="none" w:sz="0" w:space="0" w:color="auto"/>
            <w:bottom w:val="none" w:sz="0" w:space="0" w:color="auto"/>
            <w:right w:val="none" w:sz="0" w:space="0" w:color="auto"/>
          </w:divBdr>
          <w:divsChild>
            <w:div w:id="43412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302943">
      <w:bodyDiv w:val="1"/>
      <w:marLeft w:val="0"/>
      <w:marRight w:val="0"/>
      <w:marTop w:val="0"/>
      <w:marBottom w:val="0"/>
      <w:divBdr>
        <w:top w:val="none" w:sz="0" w:space="0" w:color="auto"/>
        <w:left w:val="none" w:sz="0" w:space="0" w:color="auto"/>
        <w:bottom w:val="none" w:sz="0" w:space="0" w:color="auto"/>
        <w:right w:val="none" w:sz="0" w:space="0" w:color="auto"/>
      </w:divBdr>
      <w:divsChild>
        <w:div w:id="402217234">
          <w:marLeft w:val="0"/>
          <w:marRight w:val="0"/>
          <w:marTop w:val="0"/>
          <w:marBottom w:val="0"/>
          <w:divBdr>
            <w:top w:val="none" w:sz="0" w:space="0" w:color="auto"/>
            <w:left w:val="none" w:sz="0" w:space="0" w:color="auto"/>
            <w:bottom w:val="none" w:sz="0" w:space="0" w:color="auto"/>
            <w:right w:val="none" w:sz="0" w:space="0" w:color="auto"/>
          </w:divBdr>
          <w:divsChild>
            <w:div w:id="851724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083702">
      <w:bodyDiv w:val="1"/>
      <w:marLeft w:val="0"/>
      <w:marRight w:val="0"/>
      <w:marTop w:val="0"/>
      <w:marBottom w:val="0"/>
      <w:divBdr>
        <w:top w:val="none" w:sz="0" w:space="0" w:color="auto"/>
        <w:left w:val="none" w:sz="0" w:space="0" w:color="auto"/>
        <w:bottom w:val="none" w:sz="0" w:space="0" w:color="auto"/>
        <w:right w:val="none" w:sz="0" w:space="0" w:color="auto"/>
      </w:divBdr>
      <w:divsChild>
        <w:div w:id="1037506499">
          <w:marLeft w:val="0"/>
          <w:marRight w:val="0"/>
          <w:marTop w:val="0"/>
          <w:marBottom w:val="0"/>
          <w:divBdr>
            <w:top w:val="none" w:sz="0" w:space="0" w:color="auto"/>
            <w:left w:val="none" w:sz="0" w:space="0" w:color="auto"/>
            <w:bottom w:val="none" w:sz="0" w:space="0" w:color="auto"/>
            <w:right w:val="none" w:sz="0" w:space="0" w:color="auto"/>
          </w:divBdr>
          <w:divsChild>
            <w:div w:id="82296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486653">
      <w:bodyDiv w:val="1"/>
      <w:marLeft w:val="0"/>
      <w:marRight w:val="0"/>
      <w:marTop w:val="0"/>
      <w:marBottom w:val="0"/>
      <w:divBdr>
        <w:top w:val="none" w:sz="0" w:space="0" w:color="auto"/>
        <w:left w:val="none" w:sz="0" w:space="0" w:color="auto"/>
        <w:bottom w:val="none" w:sz="0" w:space="0" w:color="auto"/>
        <w:right w:val="none" w:sz="0" w:space="0" w:color="auto"/>
      </w:divBdr>
      <w:divsChild>
        <w:div w:id="1071583051">
          <w:marLeft w:val="30"/>
          <w:marRight w:val="300"/>
          <w:marTop w:val="120"/>
          <w:marBottom w:val="120"/>
          <w:divBdr>
            <w:top w:val="none" w:sz="0" w:space="0" w:color="auto"/>
            <w:left w:val="none" w:sz="0" w:space="0" w:color="auto"/>
            <w:bottom w:val="none" w:sz="0" w:space="0" w:color="auto"/>
            <w:right w:val="none" w:sz="0" w:space="0" w:color="auto"/>
          </w:divBdr>
          <w:divsChild>
            <w:div w:id="2078358564">
              <w:marLeft w:val="0"/>
              <w:marRight w:val="0"/>
              <w:marTop w:val="0"/>
              <w:marBottom w:val="0"/>
              <w:divBdr>
                <w:top w:val="none" w:sz="0" w:space="0" w:color="auto"/>
                <w:left w:val="none" w:sz="0" w:space="0" w:color="auto"/>
                <w:bottom w:val="none" w:sz="0" w:space="0" w:color="auto"/>
                <w:right w:val="none" w:sz="0" w:space="0" w:color="auto"/>
              </w:divBdr>
              <w:divsChild>
                <w:div w:id="935093745">
                  <w:marLeft w:val="0"/>
                  <w:marRight w:val="0"/>
                  <w:marTop w:val="0"/>
                  <w:marBottom w:val="0"/>
                  <w:divBdr>
                    <w:top w:val="none" w:sz="0" w:space="0" w:color="auto"/>
                    <w:left w:val="none" w:sz="0" w:space="0" w:color="auto"/>
                    <w:bottom w:val="none" w:sz="0" w:space="0" w:color="auto"/>
                    <w:right w:val="none" w:sz="0" w:space="0" w:color="auto"/>
                  </w:divBdr>
                  <w:divsChild>
                    <w:div w:id="826628737">
                      <w:marLeft w:val="0"/>
                      <w:marRight w:val="0"/>
                      <w:marTop w:val="0"/>
                      <w:marBottom w:val="0"/>
                      <w:divBdr>
                        <w:top w:val="none" w:sz="0" w:space="0" w:color="auto"/>
                        <w:left w:val="none" w:sz="0" w:space="0" w:color="auto"/>
                        <w:bottom w:val="none" w:sz="0" w:space="0" w:color="auto"/>
                        <w:right w:val="none" w:sz="0" w:space="0" w:color="auto"/>
                      </w:divBdr>
                      <w:divsChild>
                        <w:div w:id="1285767531">
                          <w:marLeft w:val="0"/>
                          <w:marRight w:val="0"/>
                          <w:marTop w:val="0"/>
                          <w:marBottom w:val="0"/>
                          <w:divBdr>
                            <w:top w:val="none" w:sz="0" w:space="0" w:color="auto"/>
                            <w:left w:val="none" w:sz="0" w:space="0" w:color="auto"/>
                            <w:bottom w:val="none" w:sz="0" w:space="0" w:color="auto"/>
                            <w:right w:val="none" w:sz="0" w:space="0" w:color="auto"/>
                          </w:divBdr>
                          <w:divsChild>
                            <w:div w:id="1119762137">
                              <w:marLeft w:val="0"/>
                              <w:marRight w:val="0"/>
                              <w:marTop w:val="0"/>
                              <w:marBottom w:val="0"/>
                              <w:divBdr>
                                <w:top w:val="none" w:sz="0" w:space="0" w:color="auto"/>
                                <w:left w:val="none" w:sz="0" w:space="0" w:color="auto"/>
                                <w:bottom w:val="none" w:sz="0" w:space="0" w:color="auto"/>
                                <w:right w:val="none" w:sz="0" w:space="0" w:color="auto"/>
                              </w:divBdr>
                              <w:divsChild>
                                <w:div w:id="1225486849">
                                  <w:marLeft w:val="0"/>
                                  <w:marRight w:val="0"/>
                                  <w:marTop w:val="0"/>
                                  <w:marBottom w:val="0"/>
                                  <w:divBdr>
                                    <w:top w:val="none" w:sz="0" w:space="0" w:color="auto"/>
                                    <w:left w:val="none" w:sz="0" w:space="0" w:color="auto"/>
                                    <w:bottom w:val="none" w:sz="0" w:space="0" w:color="auto"/>
                                    <w:right w:val="none" w:sz="0" w:space="0" w:color="auto"/>
                                  </w:divBdr>
                                  <w:divsChild>
                                    <w:div w:id="285433514">
                                      <w:marLeft w:val="0"/>
                                      <w:marRight w:val="0"/>
                                      <w:marTop w:val="0"/>
                                      <w:marBottom w:val="0"/>
                                      <w:divBdr>
                                        <w:top w:val="none" w:sz="0" w:space="0" w:color="auto"/>
                                        <w:left w:val="none" w:sz="0" w:space="0" w:color="auto"/>
                                        <w:bottom w:val="none" w:sz="0" w:space="0" w:color="auto"/>
                                        <w:right w:val="none" w:sz="0" w:space="0" w:color="auto"/>
                                      </w:divBdr>
                                      <w:divsChild>
                                        <w:div w:id="1964652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1085102">
          <w:marLeft w:val="0"/>
          <w:marRight w:val="0"/>
          <w:marTop w:val="0"/>
          <w:marBottom w:val="0"/>
          <w:divBdr>
            <w:top w:val="none" w:sz="0" w:space="0" w:color="auto"/>
            <w:left w:val="none" w:sz="0" w:space="0" w:color="auto"/>
            <w:bottom w:val="none" w:sz="0" w:space="0" w:color="auto"/>
            <w:right w:val="none" w:sz="0" w:space="0" w:color="auto"/>
          </w:divBdr>
          <w:divsChild>
            <w:div w:id="888692436">
              <w:marLeft w:val="0"/>
              <w:marRight w:val="0"/>
              <w:marTop w:val="0"/>
              <w:marBottom w:val="0"/>
              <w:divBdr>
                <w:top w:val="none" w:sz="0" w:space="0" w:color="auto"/>
                <w:left w:val="none" w:sz="0" w:space="0" w:color="auto"/>
                <w:bottom w:val="none" w:sz="0" w:space="0" w:color="auto"/>
                <w:right w:val="none" w:sz="0" w:space="0" w:color="auto"/>
              </w:divBdr>
              <w:divsChild>
                <w:div w:id="883951568">
                  <w:marLeft w:val="0"/>
                  <w:marRight w:val="0"/>
                  <w:marTop w:val="0"/>
                  <w:marBottom w:val="0"/>
                  <w:divBdr>
                    <w:top w:val="none" w:sz="0" w:space="0" w:color="auto"/>
                    <w:left w:val="none" w:sz="0" w:space="0" w:color="auto"/>
                    <w:bottom w:val="none" w:sz="0" w:space="0" w:color="auto"/>
                    <w:right w:val="none" w:sz="0" w:space="0" w:color="auto"/>
                  </w:divBdr>
                  <w:divsChild>
                    <w:div w:id="372118617">
                      <w:marLeft w:val="30"/>
                      <w:marRight w:val="30"/>
                      <w:marTop w:val="30"/>
                      <w:marBottom w:val="120"/>
                      <w:divBdr>
                        <w:top w:val="none" w:sz="0" w:space="0" w:color="auto"/>
                        <w:left w:val="none" w:sz="0" w:space="0" w:color="auto"/>
                        <w:bottom w:val="none" w:sz="0" w:space="0" w:color="auto"/>
                        <w:right w:val="none" w:sz="0" w:space="0" w:color="auto"/>
                      </w:divBdr>
                      <w:divsChild>
                        <w:div w:id="1061711185">
                          <w:marLeft w:val="0"/>
                          <w:marRight w:val="0"/>
                          <w:marTop w:val="0"/>
                          <w:marBottom w:val="0"/>
                          <w:divBdr>
                            <w:top w:val="none" w:sz="0" w:space="0" w:color="auto"/>
                            <w:left w:val="none" w:sz="0" w:space="0" w:color="auto"/>
                            <w:bottom w:val="none" w:sz="0" w:space="0" w:color="auto"/>
                            <w:right w:val="none" w:sz="0" w:space="0" w:color="auto"/>
                          </w:divBdr>
                          <w:divsChild>
                            <w:div w:id="666716568">
                              <w:marLeft w:val="0"/>
                              <w:marRight w:val="0"/>
                              <w:marTop w:val="0"/>
                              <w:marBottom w:val="0"/>
                              <w:divBdr>
                                <w:top w:val="none" w:sz="0" w:space="0" w:color="auto"/>
                                <w:left w:val="none" w:sz="0" w:space="0" w:color="auto"/>
                                <w:bottom w:val="none" w:sz="0" w:space="0" w:color="auto"/>
                                <w:right w:val="none" w:sz="0" w:space="0" w:color="auto"/>
                              </w:divBdr>
                              <w:divsChild>
                                <w:div w:id="867718167">
                                  <w:marLeft w:val="0"/>
                                  <w:marRight w:val="120"/>
                                  <w:marTop w:val="0"/>
                                  <w:marBottom w:val="0"/>
                                  <w:divBdr>
                                    <w:top w:val="none" w:sz="0" w:space="0" w:color="auto"/>
                                    <w:left w:val="none" w:sz="0" w:space="0" w:color="auto"/>
                                    <w:bottom w:val="none" w:sz="0" w:space="0" w:color="auto"/>
                                    <w:right w:val="none" w:sz="0" w:space="0" w:color="auto"/>
                                  </w:divBdr>
                                  <w:divsChild>
                                    <w:div w:id="823132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3430579">
                              <w:marLeft w:val="780"/>
                              <w:marRight w:val="0"/>
                              <w:marTop w:val="0"/>
                              <w:marBottom w:val="0"/>
                              <w:divBdr>
                                <w:top w:val="none" w:sz="0" w:space="0" w:color="auto"/>
                                <w:left w:val="none" w:sz="0" w:space="0" w:color="auto"/>
                                <w:bottom w:val="none" w:sz="0" w:space="0" w:color="auto"/>
                                <w:right w:val="none" w:sz="0" w:space="0" w:color="auto"/>
                              </w:divBdr>
                              <w:divsChild>
                                <w:div w:id="1326935620">
                                  <w:marLeft w:val="0"/>
                                  <w:marRight w:val="0"/>
                                  <w:marTop w:val="0"/>
                                  <w:marBottom w:val="60"/>
                                  <w:divBdr>
                                    <w:top w:val="none" w:sz="0" w:space="0" w:color="auto"/>
                                    <w:left w:val="none" w:sz="0" w:space="0" w:color="auto"/>
                                    <w:bottom w:val="none" w:sz="0" w:space="0" w:color="auto"/>
                                    <w:right w:val="none" w:sz="0" w:space="0" w:color="auto"/>
                                  </w:divBdr>
                                  <w:divsChild>
                                    <w:div w:id="406534934">
                                      <w:marLeft w:val="0"/>
                                      <w:marRight w:val="0"/>
                                      <w:marTop w:val="0"/>
                                      <w:marBottom w:val="0"/>
                                      <w:divBdr>
                                        <w:top w:val="none" w:sz="0" w:space="0" w:color="auto"/>
                                        <w:left w:val="none" w:sz="0" w:space="0" w:color="auto"/>
                                        <w:bottom w:val="none" w:sz="0" w:space="0" w:color="auto"/>
                                        <w:right w:val="none" w:sz="0" w:space="0" w:color="auto"/>
                                      </w:divBdr>
                                      <w:divsChild>
                                        <w:div w:id="1747536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353454">
                                  <w:marLeft w:val="0"/>
                                  <w:marRight w:val="0"/>
                                  <w:marTop w:val="0"/>
                                  <w:marBottom w:val="0"/>
                                  <w:divBdr>
                                    <w:top w:val="none" w:sz="0" w:space="0" w:color="auto"/>
                                    <w:left w:val="none" w:sz="0" w:space="0" w:color="auto"/>
                                    <w:bottom w:val="none" w:sz="0" w:space="0" w:color="auto"/>
                                    <w:right w:val="none" w:sz="0" w:space="0" w:color="auto"/>
                                  </w:divBdr>
                                  <w:divsChild>
                                    <w:div w:id="958339588">
                                      <w:marLeft w:val="0"/>
                                      <w:marRight w:val="0"/>
                                      <w:marTop w:val="0"/>
                                      <w:marBottom w:val="0"/>
                                      <w:divBdr>
                                        <w:top w:val="none" w:sz="0" w:space="0" w:color="auto"/>
                                        <w:left w:val="none" w:sz="0" w:space="0" w:color="auto"/>
                                        <w:bottom w:val="none" w:sz="0" w:space="0" w:color="auto"/>
                                        <w:right w:val="none" w:sz="0" w:space="0" w:color="auto"/>
                                      </w:divBdr>
                                      <w:divsChild>
                                        <w:div w:id="21395760">
                                          <w:marLeft w:val="0"/>
                                          <w:marRight w:val="0"/>
                                          <w:marTop w:val="0"/>
                                          <w:marBottom w:val="0"/>
                                          <w:divBdr>
                                            <w:top w:val="none" w:sz="0" w:space="0" w:color="auto"/>
                                            <w:left w:val="none" w:sz="0" w:space="0" w:color="auto"/>
                                            <w:bottom w:val="none" w:sz="0" w:space="0" w:color="auto"/>
                                            <w:right w:val="none" w:sz="0" w:space="0" w:color="auto"/>
                                          </w:divBdr>
                                          <w:divsChild>
                                            <w:div w:id="1311324241">
                                              <w:marLeft w:val="0"/>
                                              <w:marRight w:val="0"/>
                                              <w:marTop w:val="0"/>
                                              <w:marBottom w:val="0"/>
                                              <w:divBdr>
                                                <w:top w:val="none" w:sz="0" w:space="0" w:color="auto"/>
                                                <w:left w:val="none" w:sz="0" w:space="0" w:color="auto"/>
                                                <w:bottom w:val="none" w:sz="0" w:space="0" w:color="auto"/>
                                                <w:right w:val="none" w:sz="0" w:space="0" w:color="auto"/>
                                              </w:divBdr>
                                              <w:divsChild>
                                                <w:div w:id="366413383">
                                                  <w:marLeft w:val="0"/>
                                                  <w:marRight w:val="0"/>
                                                  <w:marTop w:val="0"/>
                                                  <w:marBottom w:val="0"/>
                                                  <w:divBdr>
                                                    <w:top w:val="none" w:sz="0" w:space="0" w:color="auto"/>
                                                    <w:left w:val="none" w:sz="0" w:space="0" w:color="auto"/>
                                                    <w:bottom w:val="none" w:sz="0" w:space="0" w:color="auto"/>
                                                    <w:right w:val="none" w:sz="0" w:space="0" w:color="auto"/>
                                                  </w:divBdr>
                                                  <w:divsChild>
                                                    <w:div w:id="1229455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7991212">
                                          <w:marLeft w:val="0"/>
                                          <w:marRight w:val="0"/>
                                          <w:marTop w:val="0"/>
                                          <w:marBottom w:val="0"/>
                                          <w:divBdr>
                                            <w:top w:val="none" w:sz="0" w:space="0" w:color="auto"/>
                                            <w:left w:val="none" w:sz="0" w:space="0" w:color="auto"/>
                                            <w:bottom w:val="none" w:sz="0" w:space="0" w:color="auto"/>
                                            <w:right w:val="none" w:sz="0" w:space="0" w:color="auto"/>
                                          </w:divBdr>
                                          <w:divsChild>
                                            <w:div w:id="1015959119">
                                              <w:marLeft w:val="0"/>
                                              <w:marRight w:val="0"/>
                                              <w:marTop w:val="0"/>
                                              <w:marBottom w:val="0"/>
                                              <w:divBdr>
                                                <w:top w:val="none" w:sz="0" w:space="0" w:color="auto"/>
                                                <w:left w:val="none" w:sz="0" w:space="0" w:color="auto"/>
                                                <w:bottom w:val="none" w:sz="0" w:space="0" w:color="auto"/>
                                                <w:right w:val="none" w:sz="0" w:space="0" w:color="auto"/>
                                              </w:divBdr>
                                              <w:divsChild>
                                                <w:div w:id="1435634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2139938">
                                          <w:marLeft w:val="0"/>
                                          <w:marRight w:val="0"/>
                                          <w:marTop w:val="0"/>
                                          <w:marBottom w:val="0"/>
                                          <w:divBdr>
                                            <w:top w:val="none" w:sz="0" w:space="0" w:color="auto"/>
                                            <w:left w:val="none" w:sz="0" w:space="0" w:color="auto"/>
                                            <w:bottom w:val="none" w:sz="0" w:space="0" w:color="auto"/>
                                            <w:right w:val="none" w:sz="0" w:space="0" w:color="auto"/>
                                          </w:divBdr>
                                          <w:divsChild>
                                            <w:div w:id="574128001">
                                              <w:marLeft w:val="0"/>
                                              <w:marRight w:val="0"/>
                                              <w:marTop w:val="0"/>
                                              <w:marBottom w:val="0"/>
                                              <w:divBdr>
                                                <w:top w:val="none" w:sz="0" w:space="0" w:color="auto"/>
                                                <w:left w:val="none" w:sz="0" w:space="0" w:color="auto"/>
                                                <w:bottom w:val="none" w:sz="0" w:space="0" w:color="auto"/>
                                                <w:right w:val="none" w:sz="0" w:space="0" w:color="auto"/>
                                              </w:divBdr>
                                              <w:divsChild>
                                                <w:div w:id="132724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9242830">
                                          <w:marLeft w:val="0"/>
                                          <w:marRight w:val="0"/>
                                          <w:marTop w:val="0"/>
                                          <w:marBottom w:val="0"/>
                                          <w:divBdr>
                                            <w:top w:val="none" w:sz="0" w:space="0" w:color="auto"/>
                                            <w:left w:val="none" w:sz="0" w:space="0" w:color="auto"/>
                                            <w:bottom w:val="none" w:sz="0" w:space="0" w:color="auto"/>
                                            <w:right w:val="none" w:sz="0" w:space="0" w:color="auto"/>
                                          </w:divBdr>
                                          <w:divsChild>
                                            <w:div w:id="242951598">
                                              <w:marLeft w:val="0"/>
                                              <w:marRight w:val="0"/>
                                              <w:marTop w:val="0"/>
                                              <w:marBottom w:val="0"/>
                                              <w:divBdr>
                                                <w:top w:val="none" w:sz="0" w:space="0" w:color="auto"/>
                                                <w:left w:val="none" w:sz="0" w:space="0" w:color="auto"/>
                                                <w:bottom w:val="none" w:sz="0" w:space="0" w:color="auto"/>
                                                <w:right w:val="none" w:sz="0" w:space="0" w:color="auto"/>
                                              </w:divBdr>
                                              <w:divsChild>
                                                <w:div w:id="1099836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0750901">
                                          <w:marLeft w:val="0"/>
                                          <w:marRight w:val="0"/>
                                          <w:marTop w:val="0"/>
                                          <w:marBottom w:val="0"/>
                                          <w:divBdr>
                                            <w:top w:val="none" w:sz="0" w:space="0" w:color="auto"/>
                                            <w:left w:val="none" w:sz="0" w:space="0" w:color="auto"/>
                                            <w:bottom w:val="none" w:sz="0" w:space="0" w:color="auto"/>
                                            <w:right w:val="none" w:sz="0" w:space="0" w:color="auto"/>
                                          </w:divBdr>
                                          <w:divsChild>
                                            <w:div w:id="1981953644">
                                              <w:marLeft w:val="0"/>
                                              <w:marRight w:val="0"/>
                                              <w:marTop w:val="0"/>
                                              <w:marBottom w:val="0"/>
                                              <w:divBdr>
                                                <w:top w:val="none" w:sz="0" w:space="0" w:color="auto"/>
                                                <w:left w:val="none" w:sz="0" w:space="0" w:color="auto"/>
                                                <w:bottom w:val="none" w:sz="0" w:space="0" w:color="auto"/>
                                                <w:right w:val="none" w:sz="0" w:space="0" w:color="auto"/>
                                              </w:divBdr>
                                              <w:divsChild>
                                                <w:div w:id="928738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4068550">
                                          <w:marLeft w:val="0"/>
                                          <w:marRight w:val="0"/>
                                          <w:marTop w:val="0"/>
                                          <w:marBottom w:val="0"/>
                                          <w:divBdr>
                                            <w:top w:val="none" w:sz="0" w:space="0" w:color="auto"/>
                                            <w:left w:val="none" w:sz="0" w:space="0" w:color="auto"/>
                                            <w:bottom w:val="none" w:sz="0" w:space="0" w:color="auto"/>
                                            <w:right w:val="none" w:sz="0" w:space="0" w:color="auto"/>
                                          </w:divBdr>
                                          <w:divsChild>
                                            <w:div w:id="922421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2785369">
                              <w:marLeft w:val="720"/>
                              <w:marRight w:val="0"/>
                              <w:marTop w:val="0"/>
                              <w:marBottom w:val="0"/>
                              <w:divBdr>
                                <w:top w:val="none" w:sz="0" w:space="0" w:color="auto"/>
                                <w:left w:val="none" w:sz="0" w:space="0" w:color="auto"/>
                                <w:bottom w:val="none" w:sz="0" w:space="0" w:color="auto"/>
                                <w:right w:val="none" w:sz="0" w:space="0" w:color="auto"/>
                              </w:divBdr>
                              <w:divsChild>
                                <w:div w:id="1878272131">
                                  <w:marLeft w:val="0"/>
                                  <w:marRight w:val="0"/>
                                  <w:marTop w:val="0"/>
                                  <w:marBottom w:val="0"/>
                                  <w:divBdr>
                                    <w:top w:val="none" w:sz="0" w:space="0" w:color="auto"/>
                                    <w:left w:val="none" w:sz="0" w:space="0" w:color="auto"/>
                                    <w:bottom w:val="none" w:sz="0" w:space="0" w:color="auto"/>
                                    <w:right w:val="none" w:sz="0" w:space="0" w:color="auto"/>
                                  </w:divBdr>
                                  <w:divsChild>
                                    <w:div w:id="1486047100">
                                      <w:marLeft w:val="0"/>
                                      <w:marRight w:val="0"/>
                                      <w:marTop w:val="0"/>
                                      <w:marBottom w:val="0"/>
                                      <w:divBdr>
                                        <w:top w:val="none" w:sz="0" w:space="0" w:color="auto"/>
                                        <w:left w:val="none" w:sz="0" w:space="0" w:color="auto"/>
                                        <w:bottom w:val="none" w:sz="0" w:space="0" w:color="auto"/>
                                        <w:right w:val="none" w:sz="0" w:space="0" w:color="auto"/>
                                      </w:divBdr>
                                      <w:divsChild>
                                        <w:div w:id="1173185852">
                                          <w:marLeft w:val="0"/>
                                          <w:marRight w:val="0"/>
                                          <w:marTop w:val="0"/>
                                          <w:marBottom w:val="0"/>
                                          <w:divBdr>
                                            <w:top w:val="none" w:sz="0" w:space="0" w:color="auto"/>
                                            <w:left w:val="none" w:sz="0" w:space="0" w:color="auto"/>
                                            <w:bottom w:val="none" w:sz="0" w:space="0" w:color="auto"/>
                                            <w:right w:val="none" w:sz="0" w:space="0" w:color="auto"/>
                                          </w:divBdr>
                                          <w:divsChild>
                                            <w:div w:id="37051430">
                                              <w:marLeft w:val="0"/>
                                              <w:marRight w:val="0"/>
                                              <w:marTop w:val="30"/>
                                              <w:marBottom w:val="0"/>
                                              <w:divBdr>
                                                <w:top w:val="none" w:sz="0" w:space="0" w:color="auto"/>
                                                <w:left w:val="none" w:sz="0" w:space="0" w:color="auto"/>
                                                <w:bottom w:val="none" w:sz="0" w:space="0" w:color="auto"/>
                                                <w:right w:val="none" w:sz="0" w:space="0" w:color="auto"/>
                                              </w:divBdr>
                                              <w:divsChild>
                                                <w:div w:id="1566794869">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8503299">
                                  <w:marLeft w:val="270"/>
                                  <w:marRight w:val="150"/>
                                  <w:marTop w:val="0"/>
                                  <w:marBottom w:val="0"/>
                                  <w:divBdr>
                                    <w:top w:val="none" w:sz="0" w:space="0" w:color="auto"/>
                                    <w:left w:val="none" w:sz="0" w:space="0" w:color="auto"/>
                                    <w:bottom w:val="none" w:sz="0" w:space="0" w:color="auto"/>
                                    <w:right w:val="none" w:sz="0" w:space="0" w:color="auto"/>
                                  </w:divBdr>
                                </w:div>
                              </w:divsChild>
                            </w:div>
                          </w:divsChild>
                        </w:div>
                        <w:div w:id="1452213886">
                          <w:marLeft w:val="0"/>
                          <w:marRight w:val="0"/>
                          <w:marTop w:val="240"/>
                          <w:marBottom w:val="150"/>
                          <w:divBdr>
                            <w:top w:val="none" w:sz="0" w:space="0" w:color="auto"/>
                            <w:left w:val="none" w:sz="0" w:space="0" w:color="auto"/>
                            <w:bottom w:val="none" w:sz="0" w:space="0" w:color="auto"/>
                            <w:right w:val="none" w:sz="0" w:space="0" w:color="auto"/>
                          </w:divBdr>
                          <w:divsChild>
                            <w:div w:id="1768841925">
                              <w:marLeft w:val="0"/>
                              <w:marRight w:val="0"/>
                              <w:marTop w:val="0"/>
                              <w:marBottom w:val="0"/>
                              <w:divBdr>
                                <w:top w:val="none" w:sz="0" w:space="0" w:color="auto"/>
                                <w:left w:val="none" w:sz="0" w:space="0" w:color="auto"/>
                                <w:bottom w:val="none" w:sz="0" w:space="0" w:color="auto"/>
                                <w:right w:val="none" w:sz="0" w:space="0" w:color="auto"/>
                              </w:divBdr>
                              <w:divsChild>
                                <w:div w:id="2076782541">
                                  <w:marLeft w:val="0"/>
                                  <w:marRight w:val="0"/>
                                  <w:marTop w:val="0"/>
                                  <w:marBottom w:val="0"/>
                                  <w:divBdr>
                                    <w:top w:val="none" w:sz="0" w:space="0" w:color="auto"/>
                                    <w:left w:val="none" w:sz="0" w:space="0" w:color="auto"/>
                                    <w:bottom w:val="none" w:sz="0" w:space="0" w:color="auto"/>
                                    <w:right w:val="none" w:sz="0" w:space="0" w:color="auto"/>
                                  </w:divBdr>
                                  <w:divsChild>
                                    <w:div w:id="1749111977">
                                      <w:marLeft w:val="0"/>
                                      <w:marRight w:val="0"/>
                                      <w:marTop w:val="0"/>
                                      <w:marBottom w:val="0"/>
                                      <w:divBdr>
                                        <w:top w:val="none" w:sz="0" w:space="0" w:color="auto"/>
                                        <w:left w:val="none" w:sz="0" w:space="0" w:color="auto"/>
                                        <w:bottom w:val="none" w:sz="0" w:space="0" w:color="auto"/>
                                        <w:right w:val="none" w:sz="0" w:space="0" w:color="auto"/>
                                      </w:divBdr>
                                      <w:divsChild>
                                        <w:div w:id="1186947041">
                                          <w:marLeft w:val="0"/>
                                          <w:marRight w:val="0"/>
                                          <w:marTop w:val="0"/>
                                          <w:marBottom w:val="0"/>
                                          <w:divBdr>
                                            <w:top w:val="none" w:sz="0" w:space="0" w:color="auto"/>
                                            <w:left w:val="none" w:sz="0" w:space="0" w:color="auto"/>
                                            <w:bottom w:val="none" w:sz="0" w:space="0" w:color="auto"/>
                                            <w:right w:val="none" w:sz="0" w:space="0" w:color="auto"/>
                                          </w:divBdr>
                                          <w:divsChild>
                                            <w:div w:id="713777211">
                                              <w:marLeft w:val="0"/>
                                              <w:marRight w:val="0"/>
                                              <w:marTop w:val="0"/>
                                              <w:marBottom w:val="0"/>
                                              <w:divBdr>
                                                <w:top w:val="none" w:sz="0" w:space="0" w:color="auto"/>
                                                <w:left w:val="none" w:sz="0" w:space="0" w:color="auto"/>
                                                <w:bottom w:val="none" w:sz="0" w:space="0" w:color="auto"/>
                                                <w:right w:val="none" w:sz="0" w:space="0" w:color="auto"/>
                                              </w:divBdr>
                                              <w:divsChild>
                                                <w:div w:id="1875652028">
                                                  <w:marLeft w:val="0"/>
                                                  <w:marRight w:val="0"/>
                                                  <w:marTop w:val="0"/>
                                                  <w:marBottom w:val="0"/>
                                                  <w:divBdr>
                                                    <w:top w:val="single" w:sz="8" w:space="3" w:color="E1E1E1"/>
                                                    <w:left w:val="none" w:sz="0" w:space="0" w:color="auto"/>
                                                    <w:bottom w:val="none" w:sz="0" w:space="0" w:color="auto"/>
                                                    <w:right w:val="none" w:sz="0" w:space="0" w:color="auto"/>
                                                  </w:divBdr>
                                                </w:div>
                                              </w:divsChild>
                                            </w:div>
                                            <w:div w:id="288900166">
                                              <w:marLeft w:val="0"/>
                                              <w:marRight w:val="0"/>
                                              <w:marTop w:val="0"/>
                                              <w:marBottom w:val="0"/>
                                              <w:divBdr>
                                                <w:top w:val="none" w:sz="0" w:space="0" w:color="auto"/>
                                                <w:left w:val="none" w:sz="0" w:space="0" w:color="auto"/>
                                                <w:bottom w:val="none" w:sz="0" w:space="0" w:color="auto"/>
                                                <w:right w:val="none" w:sz="0" w:space="0" w:color="auto"/>
                                              </w:divBdr>
                                              <w:divsChild>
                                                <w:div w:id="1650742268">
                                                  <w:marLeft w:val="0"/>
                                                  <w:marRight w:val="0"/>
                                                  <w:marTop w:val="0"/>
                                                  <w:marBottom w:val="0"/>
                                                  <w:divBdr>
                                                    <w:top w:val="single" w:sz="8" w:space="3" w:color="E1E1E1"/>
                                                    <w:left w:val="none" w:sz="0" w:space="0" w:color="auto"/>
                                                    <w:bottom w:val="none" w:sz="0" w:space="0" w:color="auto"/>
                                                    <w:right w:val="none" w:sz="0" w:space="0" w:color="auto"/>
                                                  </w:divBdr>
                                                </w:div>
                                              </w:divsChild>
                                            </w:div>
                                            <w:div w:id="1819761006">
                                              <w:marLeft w:val="0"/>
                                              <w:marRight w:val="0"/>
                                              <w:marTop w:val="0"/>
                                              <w:marBottom w:val="0"/>
                                              <w:divBdr>
                                                <w:top w:val="none" w:sz="0" w:space="0" w:color="auto"/>
                                                <w:left w:val="none" w:sz="0" w:space="0" w:color="auto"/>
                                                <w:bottom w:val="none" w:sz="0" w:space="0" w:color="auto"/>
                                                <w:right w:val="none" w:sz="0" w:space="0" w:color="auto"/>
                                              </w:divBdr>
                                              <w:divsChild>
                                                <w:div w:id="1252474774">
                                                  <w:marLeft w:val="0"/>
                                                  <w:marRight w:val="0"/>
                                                  <w:marTop w:val="0"/>
                                                  <w:marBottom w:val="0"/>
                                                  <w:divBdr>
                                                    <w:top w:val="single" w:sz="8" w:space="3" w:color="E1E1E1"/>
                                                    <w:left w:val="none" w:sz="0" w:space="0" w:color="auto"/>
                                                    <w:bottom w:val="none" w:sz="0" w:space="0" w:color="auto"/>
                                                    <w:right w:val="none" w:sz="0" w:space="0" w:color="auto"/>
                                                  </w:divBdr>
                                                </w:div>
                                              </w:divsChild>
                                            </w:div>
                                            <w:div w:id="1882285522">
                                              <w:marLeft w:val="0"/>
                                              <w:marRight w:val="0"/>
                                              <w:marTop w:val="0"/>
                                              <w:marBottom w:val="0"/>
                                              <w:divBdr>
                                                <w:top w:val="none" w:sz="0" w:space="0" w:color="auto"/>
                                                <w:left w:val="none" w:sz="0" w:space="0" w:color="auto"/>
                                                <w:bottom w:val="none" w:sz="0" w:space="0" w:color="auto"/>
                                                <w:right w:val="none" w:sz="0" w:space="0" w:color="auto"/>
                                              </w:divBdr>
                                            </w:div>
                                            <w:div w:id="1329863884">
                                              <w:marLeft w:val="0"/>
                                              <w:marRight w:val="0"/>
                                              <w:marTop w:val="0"/>
                                              <w:marBottom w:val="0"/>
                                              <w:divBdr>
                                                <w:top w:val="none" w:sz="0" w:space="0" w:color="auto"/>
                                                <w:left w:val="none" w:sz="0" w:space="0" w:color="auto"/>
                                                <w:bottom w:val="none" w:sz="0" w:space="0" w:color="auto"/>
                                                <w:right w:val="none" w:sz="0" w:space="0" w:color="auto"/>
                                              </w:divBdr>
                                            </w:div>
                                            <w:div w:id="1272053934">
                                              <w:marLeft w:val="0"/>
                                              <w:marRight w:val="0"/>
                                              <w:marTop w:val="0"/>
                                              <w:marBottom w:val="0"/>
                                              <w:divBdr>
                                                <w:top w:val="none" w:sz="0" w:space="0" w:color="auto"/>
                                                <w:left w:val="none" w:sz="0" w:space="0" w:color="auto"/>
                                                <w:bottom w:val="none" w:sz="0" w:space="0" w:color="auto"/>
                                                <w:right w:val="none" w:sz="0" w:space="0" w:color="auto"/>
                                              </w:divBdr>
                                            </w:div>
                                            <w:div w:id="487861760">
                                              <w:marLeft w:val="0"/>
                                              <w:marRight w:val="0"/>
                                              <w:marTop w:val="0"/>
                                              <w:marBottom w:val="0"/>
                                              <w:divBdr>
                                                <w:top w:val="none" w:sz="0" w:space="0" w:color="auto"/>
                                                <w:left w:val="none" w:sz="0" w:space="0" w:color="auto"/>
                                                <w:bottom w:val="none" w:sz="0" w:space="0" w:color="auto"/>
                                                <w:right w:val="none" w:sz="0" w:space="0" w:color="auto"/>
                                              </w:divBdr>
                                            </w:div>
                                            <w:div w:id="1527403544">
                                              <w:marLeft w:val="0"/>
                                              <w:marRight w:val="0"/>
                                              <w:marTop w:val="0"/>
                                              <w:marBottom w:val="0"/>
                                              <w:divBdr>
                                                <w:top w:val="none" w:sz="0" w:space="0" w:color="auto"/>
                                                <w:left w:val="none" w:sz="0" w:space="0" w:color="auto"/>
                                                <w:bottom w:val="none" w:sz="0" w:space="0" w:color="auto"/>
                                                <w:right w:val="none" w:sz="0" w:space="0" w:color="auto"/>
                                              </w:divBdr>
                                              <w:divsChild>
                                                <w:div w:id="1543522301">
                                                  <w:marLeft w:val="0"/>
                                                  <w:marRight w:val="0"/>
                                                  <w:marTop w:val="0"/>
                                                  <w:marBottom w:val="0"/>
                                                  <w:divBdr>
                                                    <w:top w:val="none" w:sz="0" w:space="0" w:color="auto"/>
                                                    <w:left w:val="none" w:sz="0" w:space="0" w:color="auto"/>
                                                    <w:bottom w:val="none" w:sz="0" w:space="0" w:color="auto"/>
                                                    <w:right w:val="none" w:sz="0" w:space="0" w:color="auto"/>
                                                  </w:divBdr>
                                                </w:div>
                                              </w:divsChild>
                                            </w:div>
                                            <w:div w:id="1036733199">
                                              <w:marLeft w:val="0"/>
                                              <w:marRight w:val="0"/>
                                              <w:marTop w:val="0"/>
                                              <w:marBottom w:val="0"/>
                                              <w:divBdr>
                                                <w:top w:val="none" w:sz="0" w:space="0" w:color="auto"/>
                                                <w:left w:val="none" w:sz="0" w:space="0" w:color="auto"/>
                                                <w:bottom w:val="none" w:sz="0" w:space="0" w:color="auto"/>
                                                <w:right w:val="none" w:sz="0" w:space="0" w:color="auto"/>
                                              </w:divBdr>
                                            </w:div>
                                            <w:div w:id="444890889">
                                              <w:marLeft w:val="0"/>
                                              <w:marRight w:val="0"/>
                                              <w:marTop w:val="0"/>
                                              <w:marBottom w:val="0"/>
                                              <w:divBdr>
                                                <w:top w:val="none" w:sz="0" w:space="0" w:color="auto"/>
                                                <w:left w:val="none" w:sz="0" w:space="0" w:color="auto"/>
                                                <w:bottom w:val="none" w:sz="0" w:space="0" w:color="auto"/>
                                                <w:right w:val="none" w:sz="0" w:space="0" w:color="auto"/>
                                              </w:divBdr>
                                            </w:div>
                                            <w:div w:id="1536698515">
                                              <w:marLeft w:val="0"/>
                                              <w:marRight w:val="0"/>
                                              <w:marTop w:val="0"/>
                                              <w:marBottom w:val="0"/>
                                              <w:divBdr>
                                                <w:top w:val="none" w:sz="0" w:space="0" w:color="auto"/>
                                                <w:left w:val="none" w:sz="0" w:space="0" w:color="auto"/>
                                                <w:bottom w:val="none" w:sz="0" w:space="0" w:color="auto"/>
                                                <w:right w:val="none" w:sz="0" w:space="0" w:color="auto"/>
                                              </w:divBdr>
                                              <w:divsChild>
                                                <w:div w:id="930577616">
                                                  <w:marLeft w:val="0"/>
                                                  <w:marRight w:val="0"/>
                                                  <w:marTop w:val="0"/>
                                                  <w:marBottom w:val="0"/>
                                                  <w:divBdr>
                                                    <w:top w:val="none" w:sz="0" w:space="0" w:color="auto"/>
                                                    <w:left w:val="none" w:sz="0" w:space="0" w:color="auto"/>
                                                    <w:bottom w:val="none" w:sz="0" w:space="0" w:color="auto"/>
                                                    <w:right w:val="none" w:sz="0" w:space="0" w:color="auto"/>
                                                  </w:divBdr>
                                                </w:div>
                                              </w:divsChild>
                                            </w:div>
                                            <w:div w:id="1894000524">
                                              <w:marLeft w:val="0"/>
                                              <w:marRight w:val="0"/>
                                              <w:marTop w:val="0"/>
                                              <w:marBottom w:val="0"/>
                                              <w:divBdr>
                                                <w:top w:val="none" w:sz="0" w:space="0" w:color="auto"/>
                                                <w:left w:val="none" w:sz="0" w:space="0" w:color="auto"/>
                                                <w:bottom w:val="none" w:sz="0" w:space="0" w:color="auto"/>
                                                <w:right w:val="none" w:sz="0" w:space="0" w:color="auto"/>
                                              </w:divBdr>
                                              <w:divsChild>
                                                <w:div w:id="1521504875">
                                                  <w:marLeft w:val="0"/>
                                                  <w:marRight w:val="0"/>
                                                  <w:marTop w:val="0"/>
                                                  <w:marBottom w:val="0"/>
                                                  <w:divBdr>
                                                    <w:top w:val="none" w:sz="0" w:space="0" w:color="auto"/>
                                                    <w:left w:val="none" w:sz="0" w:space="0" w:color="auto"/>
                                                    <w:bottom w:val="none" w:sz="0" w:space="0" w:color="auto"/>
                                                    <w:right w:val="none" w:sz="0" w:space="0" w:color="auto"/>
                                                  </w:divBdr>
                                                  <w:divsChild>
                                                    <w:div w:id="832600845">
                                                      <w:marLeft w:val="0"/>
                                                      <w:marRight w:val="0"/>
                                                      <w:marTop w:val="0"/>
                                                      <w:marBottom w:val="0"/>
                                                      <w:divBdr>
                                                        <w:top w:val="none" w:sz="0" w:space="0" w:color="auto"/>
                                                        <w:left w:val="none" w:sz="0" w:space="0" w:color="auto"/>
                                                        <w:bottom w:val="none" w:sz="0" w:space="0" w:color="auto"/>
                                                        <w:right w:val="none" w:sz="0" w:space="0" w:color="auto"/>
                                                      </w:divBdr>
                                                    </w:div>
                                                    <w:div w:id="1142694794">
                                                      <w:marLeft w:val="0"/>
                                                      <w:marRight w:val="0"/>
                                                      <w:marTop w:val="0"/>
                                                      <w:marBottom w:val="0"/>
                                                      <w:divBdr>
                                                        <w:top w:val="none" w:sz="0" w:space="0" w:color="auto"/>
                                                        <w:left w:val="none" w:sz="0" w:space="0" w:color="auto"/>
                                                        <w:bottom w:val="none" w:sz="0" w:space="0" w:color="auto"/>
                                                        <w:right w:val="none" w:sz="0" w:space="0" w:color="auto"/>
                                                      </w:divBdr>
                                                    </w:div>
                                                    <w:div w:id="497618706">
                                                      <w:marLeft w:val="0"/>
                                                      <w:marRight w:val="0"/>
                                                      <w:marTop w:val="0"/>
                                                      <w:marBottom w:val="0"/>
                                                      <w:divBdr>
                                                        <w:top w:val="none" w:sz="0" w:space="0" w:color="auto"/>
                                                        <w:left w:val="none" w:sz="0" w:space="0" w:color="auto"/>
                                                        <w:bottom w:val="none" w:sz="0" w:space="0" w:color="auto"/>
                                                        <w:right w:val="none" w:sz="0" w:space="0" w:color="auto"/>
                                                      </w:divBdr>
                                                      <w:divsChild>
                                                        <w:div w:id="19011616">
                                                          <w:marLeft w:val="0"/>
                                                          <w:marRight w:val="0"/>
                                                          <w:marTop w:val="0"/>
                                                          <w:marBottom w:val="0"/>
                                                          <w:divBdr>
                                                            <w:top w:val="none" w:sz="0" w:space="0" w:color="auto"/>
                                                            <w:left w:val="none" w:sz="0" w:space="0" w:color="auto"/>
                                                            <w:bottom w:val="none" w:sz="0" w:space="0" w:color="auto"/>
                                                            <w:right w:val="none" w:sz="0" w:space="0" w:color="auto"/>
                                                          </w:divBdr>
                                                        </w:div>
                                                      </w:divsChild>
                                                    </w:div>
                                                    <w:div w:id="587270444">
                                                      <w:marLeft w:val="0"/>
                                                      <w:marRight w:val="0"/>
                                                      <w:marTop w:val="0"/>
                                                      <w:marBottom w:val="0"/>
                                                      <w:divBdr>
                                                        <w:top w:val="none" w:sz="0" w:space="0" w:color="auto"/>
                                                        <w:left w:val="none" w:sz="0" w:space="0" w:color="auto"/>
                                                        <w:bottom w:val="none" w:sz="0" w:space="0" w:color="auto"/>
                                                        <w:right w:val="none" w:sz="0" w:space="0" w:color="auto"/>
                                                      </w:divBdr>
                                                    </w:div>
                                                  </w:divsChild>
                                                </w:div>
                                                <w:div w:id="2017343006">
                                                  <w:marLeft w:val="0"/>
                                                  <w:marRight w:val="0"/>
                                                  <w:marTop w:val="0"/>
                                                  <w:marBottom w:val="0"/>
                                                  <w:divBdr>
                                                    <w:top w:val="none" w:sz="0" w:space="0" w:color="auto"/>
                                                    <w:left w:val="none" w:sz="0" w:space="0" w:color="auto"/>
                                                    <w:bottom w:val="none" w:sz="0" w:space="0" w:color="auto"/>
                                                    <w:right w:val="none" w:sz="0" w:space="0" w:color="auto"/>
                                                  </w:divBdr>
                                                </w:div>
                                                <w:div w:id="2051951763">
                                                  <w:marLeft w:val="0"/>
                                                  <w:marRight w:val="0"/>
                                                  <w:marTop w:val="0"/>
                                                  <w:marBottom w:val="0"/>
                                                  <w:divBdr>
                                                    <w:top w:val="none" w:sz="0" w:space="0" w:color="auto"/>
                                                    <w:left w:val="none" w:sz="0" w:space="0" w:color="auto"/>
                                                    <w:bottom w:val="none" w:sz="0" w:space="0" w:color="auto"/>
                                                    <w:right w:val="none" w:sz="0" w:space="0" w:color="auto"/>
                                                  </w:divBdr>
                                                  <w:divsChild>
                                                    <w:div w:id="690423818">
                                                      <w:marLeft w:val="0"/>
                                                      <w:marRight w:val="0"/>
                                                      <w:marTop w:val="0"/>
                                                      <w:marBottom w:val="0"/>
                                                      <w:divBdr>
                                                        <w:top w:val="none" w:sz="0" w:space="0" w:color="auto"/>
                                                        <w:left w:val="none" w:sz="0" w:space="0" w:color="auto"/>
                                                        <w:bottom w:val="none" w:sz="0" w:space="0" w:color="auto"/>
                                                        <w:right w:val="none" w:sz="0" w:space="0" w:color="auto"/>
                                                      </w:divBdr>
                                                    </w:div>
                                                  </w:divsChild>
                                                </w:div>
                                                <w:div w:id="1993294442">
                                                  <w:marLeft w:val="0"/>
                                                  <w:marRight w:val="0"/>
                                                  <w:marTop w:val="0"/>
                                                  <w:marBottom w:val="0"/>
                                                  <w:divBdr>
                                                    <w:top w:val="none" w:sz="0" w:space="0" w:color="auto"/>
                                                    <w:left w:val="none" w:sz="0" w:space="0" w:color="auto"/>
                                                    <w:bottom w:val="none" w:sz="0" w:space="0" w:color="auto"/>
                                                    <w:right w:val="none" w:sz="0" w:space="0" w:color="auto"/>
                                                  </w:divBdr>
                                                  <w:divsChild>
                                                    <w:div w:id="1887141750">
                                                      <w:marLeft w:val="0"/>
                                                      <w:marRight w:val="0"/>
                                                      <w:marTop w:val="0"/>
                                                      <w:marBottom w:val="0"/>
                                                      <w:divBdr>
                                                        <w:top w:val="none" w:sz="0" w:space="0" w:color="auto"/>
                                                        <w:left w:val="none" w:sz="0" w:space="0" w:color="auto"/>
                                                        <w:bottom w:val="none" w:sz="0" w:space="0" w:color="auto"/>
                                                        <w:right w:val="none" w:sz="0" w:space="0" w:color="auto"/>
                                                      </w:divBdr>
                                                      <w:divsChild>
                                                        <w:div w:id="1717049108">
                                                          <w:marLeft w:val="0"/>
                                                          <w:marRight w:val="0"/>
                                                          <w:marTop w:val="0"/>
                                                          <w:marBottom w:val="0"/>
                                                          <w:divBdr>
                                                            <w:top w:val="none" w:sz="0" w:space="0" w:color="auto"/>
                                                            <w:left w:val="none" w:sz="0" w:space="0" w:color="auto"/>
                                                            <w:bottom w:val="none" w:sz="0" w:space="0" w:color="auto"/>
                                                            <w:right w:val="none" w:sz="0" w:space="0" w:color="auto"/>
                                                          </w:divBdr>
                                                          <w:divsChild>
                                                            <w:div w:id="886794603">
                                                              <w:marLeft w:val="0"/>
                                                              <w:marRight w:val="0"/>
                                                              <w:marTop w:val="0"/>
                                                              <w:marBottom w:val="0"/>
                                                              <w:divBdr>
                                                                <w:top w:val="single" w:sz="8" w:space="3" w:color="E1E1E1"/>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929121916">
      <w:bodyDiv w:val="1"/>
      <w:marLeft w:val="0"/>
      <w:marRight w:val="0"/>
      <w:marTop w:val="0"/>
      <w:marBottom w:val="0"/>
      <w:divBdr>
        <w:top w:val="none" w:sz="0" w:space="0" w:color="auto"/>
        <w:left w:val="none" w:sz="0" w:space="0" w:color="auto"/>
        <w:bottom w:val="none" w:sz="0" w:space="0" w:color="auto"/>
        <w:right w:val="none" w:sz="0" w:space="0" w:color="auto"/>
      </w:divBdr>
      <w:divsChild>
        <w:div w:id="1920869641">
          <w:marLeft w:val="30"/>
          <w:marRight w:val="300"/>
          <w:marTop w:val="120"/>
          <w:marBottom w:val="120"/>
          <w:divBdr>
            <w:top w:val="none" w:sz="0" w:space="0" w:color="auto"/>
            <w:left w:val="none" w:sz="0" w:space="0" w:color="auto"/>
            <w:bottom w:val="none" w:sz="0" w:space="0" w:color="auto"/>
            <w:right w:val="none" w:sz="0" w:space="0" w:color="auto"/>
          </w:divBdr>
          <w:divsChild>
            <w:div w:id="717628795">
              <w:marLeft w:val="0"/>
              <w:marRight w:val="0"/>
              <w:marTop w:val="0"/>
              <w:marBottom w:val="0"/>
              <w:divBdr>
                <w:top w:val="none" w:sz="0" w:space="0" w:color="auto"/>
                <w:left w:val="none" w:sz="0" w:space="0" w:color="auto"/>
                <w:bottom w:val="none" w:sz="0" w:space="0" w:color="auto"/>
                <w:right w:val="none" w:sz="0" w:space="0" w:color="auto"/>
              </w:divBdr>
              <w:divsChild>
                <w:div w:id="192160558">
                  <w:marLeft w:val="0"/>
                  <w:marRight w:val="0"/>
                  <w:marTop w:val="0"/>
                  <w:marBottom w:val="0"/>
                  <w:divBdr>
                    <w:top w:val="none" w:sz="0" w:space="0" w:color="auto"/>
                    <w:left w:val="none" w:sz="0" w:space="0" w:color="auto"/>
                    <w:bottom w:val="none" w:sz="0" w:space="0" w:color="auto"/>
                    <w:right w:val="none" w:sz="0" w:space="0" w:color="auto"/>
                  </w:divBdr>
                  <w:divsChild>
                    <w:div w:id="1026980352">
                      <w:marLeft w:val="0"/>
                      <w:marRight w:val="0"/>
                      <w:marTop w:val="0"/>
                      <w:marBottom w:val="0"/>
                      <w:divBdr>
                        <w:top w:val="none" w:sz="0" w:space="0" w:color="auto"/>
                        <w:left w:val="none" w:sz="0" w:space="0" w:color="auto"/>
                        <w:bottom w:val="none" w:sz="0" w:space="0" w:color="auto"/>
                        <w:right w:val="none" w:sz="0" w:space="0" w:color="auto"/>
                      </w:divBdr>
                      <w:divsChild>
                        <w:div w:id="2095009839">
                          <w:marLeft w:val="0"/>
                          <w:marRight w:val="0"/>
                          <w:marTop w:val="0"/>
                          <w:marBottom w:val="0"/>
                          <w:divBdr>
                            <w:top w:val="none" w:sz="0" w:space="0" w:color="auto"/>
                            <w:left w:val="none" w:sz="0" w:space="0" w:color="auto"/>
                            <w:bottom w:val="none" w:sz="0" w:space="0" w:color="auto"/>
                            <w:right w:val="none" w:sz="0" w:space="0" w:color="auto"/>
                          </w:divBdr>
                          <w:divsChild>
                            <w:div w:id="1570773637">
                              <w:marLeft w:val="0"/>
                              <w:marRight w:val="0"/>
                              <w:marTop w:val="0"/>
                              <w:marBottom w:val="0"/>
                              <w:divBdr>
                                <w:top w:val="none" w:sz="0" w:space="0" w:color="auto"/>
                                <w:left w:val="none" w:sz="0" w:space="0" w:color="auto"/>
                                <w:bottom w:val="none" w:sz="0" w:space="0" w:color="auto"/>
                                <w:right w:val="none" w:sz="0" w:space="0" w:color="auto"/>
                              </w:divBdr>
                              <w:divsChild>
                                <w:div w:id="1222016812">
                                  <w:marLeft w:val="0"/>
                                  <w:marRight w:val="0"/>
                                  <w:marTop w:val="0"/>
                                  <w:marBottom w:val="0"/>
                                  <w:divBdr>
                                    <w:top w:val="none" w:sz="0" w:space="0" w:color="auto"/>
                                    <w:left w:val="none" w:sz="0" w:space="0" w:color="auto"/>
                                    <w:bottom w:val="none" w:sz="0" w:space="0" w:color="auto"/>
                                    <w:right w:val="none" w:sz="0" w:space="0" w:color="auto"/>
                                  </w:divBdr>
                                  <w:divsChild>
                                    <w:div w:id="1978680864">
                                      <w:marLeft w:val="0"/>
                                      <w:marRight w:val="0"/>
                                      <w:marTop w:val="0"/>
                                      <w:marBottom w:val="0"/>
                                      <w:divBdr>
                                        <w:top w:val="none" w:sz="0" w:space="0" w:color="auto"/>
                                        <w:left w:val="none" w:sz="0" w:space="0" w:color="auto"/>
                                        <w:bottom w:val="none" w:sz="0" w:space="0" w:color="auto"/>
                                        <w:right w:val="none" w:sz="0" w:space="0" w:color="auto"/>
                                      </w:divBdr>
                                      <w:divsChild>
                                        <w:div w:id="919370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51159183">
          <w:marLeft w:val="0"/>
          <w:marRight w:val="0"/>
          <w:marTop w:val="0"/>
          <w:marBottom w:val="0"/>
          <w:divBdr>
            <w:top w:val="none" w:sz="0" w:space="0" w:color="auto"/>
            <w:left w:val="none" w:sz="0" w:space="0" w:color="auto"/>
            <w:bottom w:val="none" w:sz="0" w:space="0" w:color="auto"/>
            <w:right w:val="none" w:sz="0" w:space="0" w:color="auto"/>
          </w:divBdr>
          <w:divsChild>
            <w:div w:id="1707414933">
              <w:marLeft w:val="0"/>
              <w:marRight w:val="0"/>
              <w:marTop w:val="0"/>
              <w:marBottom w:val="0"/>
              <w:divBdr>
                <w:top w:val="none" w:sz="0" w:space="0" w:color="auto"/>
                <w:left w:val="none" w:sz="0" w:space="0" w:color="auto"/>
                <w:bottom w:val="none" w:sz="0" w:space="0" w:color="auto"/>
                <w:right w:val="none" w:sz="0" w:space="0" w:color="auto"/>
              </w:divBdr>
              <w:divsChild>
                <w:div w:id="976183612">
                  <w:marLeft w:val="0"/>
                  <w:marRight w:val="0"/>
                  <w:marTop w:val="0"/>
                  <w:marBottom w:val="0"/>
                  <w:divBdr>
                    <w:top w:val="none" w:sz="0" w:space="0" w:color="auto"/>
                    <w:left w:val="none" w:sz="0" w:space="0" w:color="auto"/>
                    <w:bottom w:val="none" w:sz="0" w:space="0" w:color="auto"/>
                    <w:right w:val="none" w:sz="0" w:space="0" w:color="auto"/>
                  </w:divBdr>
                  <w:divsChild>
                    <w:div w:id="149908939">
                      <w:marLeft w:val="30"/>
                      <w:marRight w:val="30"/>
                      <w:marTop w:val="30"/>
                      <w:marBottom w:val="120"/>
                      <w:divBdr>
                        <w:top w:val="none" w:sz="0" w:space="0" w:color="auto"/>
                        <w:left w:val="none" w:sz="0" w:space="0" w:color="auto"/>
                        <w:bottom w:val="none" w:sz="0" w:space="0" w:color="auto"/>
                        <w:right w:val="none" w:sz="0" w:space="0" w:color="auto"/>
                      </w:divBdr>
                      <w:divsChild>
                        <w:div w:id="255596742">
                          <w:marLeft w:val="0"/>
                          <w:marRight w:val="0"/>
                          <w:marTop w:val="0"/>
                          <w:marBottom w:val="0"/>
                          <w:divBdr>
                            <w:top w:val="none" w:sz="0" w:space="0" w:color="auto"/>
                            <w:left w:val="none" w:sz="0" w:space="0" w:color="auto"/>
                            <w:bottom w:val="none" w:sz="0" w:space="0" w:color="auto"/>
                            <w:right w:val="none" w:sz="0" w:space="0" w:color="auto"/>
                          </w:divBdr>
                          <w:divsChild>
                            <w:div w:id="1232501832">
                              <w:marLeft w:val="0"/>
                              <w:marRight w:val="0"/>
                              <w:marTop w:val="0"/>
                              <w:marBottom w:val="0"/>
                              <w:divBdr>
                                <w:top w:val="none" w:sz="0" w:space="0" w:color="auto"/>
                                <w:left w:val="none" w:sz="0" w:space="0" w:color="auto"/>
                                <w:bottom w:val="none" w:sz="0" w:space="0" w:color="auto"/>
                                <w:right w:val="none" w:sz="0" w:space="0" w:color="auto"/>
                              </w:divBdr>
                              <w:divsChild>
                                <w:div w:id="57633261">
                                  <w:marLeft w:val="0"/>
                                  <w:marRight w:val="120"/>
                                  <w:marTop w:val="0"/>
                                  <w:marBottom w:val="0"/>
                                  <w:divBdr>
                                    <w:top w:val="none" w:sz="0" w:space="0" w:color="auto"/>
                                    <w:left w:val="none" w:sz="0" w:space="0" w:color="auto"/>
                                    <w:bottom w:val="none" w:sz="0" w:space="0" w:color="auto"/>
                                    <w:right w:val="none" w:sz="0" w:space="0" w:color="auto"/>
                                  </w:divBdr>
                                  <w:divsChild>
                                    <w:div w:id="1564097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965284">
                              <w:marLeft w:val="780"/>
                              <w:marRight w:val="0"/>
                              <w:marTop w:val="0"/>
                              <w:marBottom w:val="0"/>
                              <w:divBdr>
                                <w:top w:val="none" w:sz="0" w:space="0" w:color="auto"/>
                                <w:left w:val="none" w:sz="0" w:space="0" w:color="auto"/>
                                <w:bottom w:val="none" w:sz="0" w:space="0" w:color="auto"/>
                                <w:right w:val="none" w:sz="0" w:space="0" w:color="auto"/>
                              </w:divBdr>
                              <w:divsChild>
                                <w:div w:id="2088456243">
                                  <w:marLeft w:val="0"/>
                                  <w:marRight w:val="0"/>
                                  <w:marTop w:val="0"/>
                                  <w:marBottom w:val="60"/>
                                  <w:divBdr>
                                    <w:top w:val="none" w:sz="0" w:space="0" w:color="auto"/>
                                    <w:left w:val="none" w:sz="0" w:space="0" w:color="auto"/>
                                    <w:bottom w:val="none" w:sz="0" w:space="0" w:color="auto"/>
                                    <w:right w:val="none" w:sz="0" w:space="0" w:color="auto"/>
                                  </w:divBdr>
                                  <w:divsChild>
                                    <w:div w:id="249434416">
                                      <w:marLeft w:val="0"/>
                                      <w:marRight w:val="0"/>
                                      <w:marTop w:val="0"/>
                                      <w:marBottom w:val="0"/>
                                      <w:divBdr>
                                        <w:top w:val="none" w:sz="0" w:space="0" w:color="auto"/>
                                        <w:left w:val="none" w:sz="0" w:space="0" w:color="auto"/>
                                        <w:bottom w:val="none" w:sz="0" w:space="0" w:color="auto"/>
                                        <w:right w:val="none" w:sz="0" w:space="0" w:color="auto"/>
                                      </w:divBdr>
                                      <w:divsChild>
                                        <w:div w:id="53165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20287">
                                  <w:marLeft w:val="0"/>
                                  <w:marRight w:val="0"/>
                                  <w:marTop w:val="0"/>
                                  <w:marBottom w:val="0"/>
                                  <w:divBdr>
                                    <w:top w:val="none" w:sz="0" w:space="0" w:color="auto"/>
                                    <w:left w:val="none" w:sz="0" w:space="0" w:color="auto"/>
                                    <w:bottom w:val="none" w:sz="0" w:space="0" w:color="auto"/>
                                    <w:right w:val="none" w:sz="0" w:space="0" w:color="auto"/>
                                  </w:divBdr>
                                  <w:divsChild>
                                    <w:div w:id="538471637">
                                      <w:marLeft w:val="0"/>
                                      <w:marRight w:val="0"/>
                                      <w:marTop w:val="0"/>
                                      <w:marBottom w:val="0"/>
                                      <w:divBdr>
                                        <w:top w:val="none" w:sz="0" w:space="0" w:color="auto"/>
                                        <w:left w:val="none" w:sz="0" w:space="0" w:color="auto"/>
                                        <w:bottom w:val="none" w:sz="0" w:space="0" w:color="auto"/>
                                        <w:right w:val="none" w:sz="0" w:space="0" w:color="auto"/>
                                      </w:divBdr>
                                      <w:divsChild>
                                        <w:div w:id="1229996597">
                                          <w:marLeft w:val="0"/>
                                          <w:marRight w:val="0"/>
                                          <w:marTop w:val="0"/>
                                          <w:marBottom w:val="0"/>
                                          <w:divBdr>
                                            <w:top w:val="none" w:sz="0" w:space="0" w:color="auto"/>
                                            <w:left w:val="none" w:sz="0" w:space="0" w:color="auto"/>
                                            <w:bottom w:val="none" w:sz="0" w:space="0" w:color="auto"/>
                                            <w:right w:val="none" w:sz="0" w:space="0" w:color="auto"/>
                                          </w:divBdr>
                                          <w:divsChild>
                                            <w:div w:id="1324969436">
                                              <w:marLeft w:val="0"/>
                                              <w:marRight w:val="0"/>
                                              <w:marTop w:val="0"/>
                                              <w:marBottom w:val="0"/>
                                              <w:divBdr>
                                                <w:top w:val="none" w:sz="0" w:space="0" w:color="auto"/>
                                                <w:left w:val="none" w:sz="0" w:space="0" w:color="auto"/>
                                                <w:bottom w:val="none" w:sz="0" w:space="0" w:color="auto"/>
                                                <w:right w:val="none" w:sz="0" w:space="0" w:color="auto"/>
                                              </w:divBdr>
                                              <w:divsChild>
                                                <w:div w:id="1730761716">
                                                  <w:marLeft w:val="0"/>
                                                  <w:marRight w:val="0"/>
                                                  <w:marTop w:val="0"/>
                                                  <w:marBottom w:val="0"/>
                                                  <w:divBdr>
                                                    <w:top w:val="none" w:sz="0" w:space="0" w:color="auto"/>
                                                    <w:left w:val="none" w:sz="0" w:space="0" w:color="auto"/>
                                                    <w:bottom w:val="none" w:sz="0" w:space="0" w:color="auto"/>
                                                    <w:right w:val="none" w:sz="0" w:space="0" w:color="auto"/>
                                                  </w:divBdr>
                                                  <w:divsChild>
                                                    <w:div w:id="1251432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9219362">
                                          <w:marLeft w:val="0"/>
                                          <w:marRight w:val="0"/>
                                          <w:marTop w:val="0"/>
                                          <w:marBottom w:val="0"/>
                                          <w:divBdr>
                                            <w:top w:val="none" w:sz="0" w:space="0" w:color="auto"/>
                                            <w:left w:val="none" w:sz="0" w:space="0" w:color="auto"/>
                                            <w:bottom w:val="none" w:sz="0" w:space="0" w:color="auto"/>
                                            <w:right w:val="none" w:sz="0" w:space="0" w:color="auto"/>
                                          </w:divBdr>
                                          <w:divsChild>
                                            <w:div w:id="1327594324">
                                              <w:marLeft w:val="0"/>
                                              <w:marRight w:val="0"/>
                                              <w:marTop w:val="0"/>
                                              <w:marBottom w:val="0"/>
                                              <w:divBdr>
                                                <w:top w:val="none" w:sz="0" w:space="0" w:color="auto"/>
                                                <w:left w:val="none" w:sz="0" w:space="0" w:color="auto"/>
                                                <w:bottom w:val="none" w:sz="0" w:space="0" w:color="auto"/>
                                                <w:right w:val="none" w:sz="0" w:space="0" w:color="auto"/>
                                              </w:divBdr>
                                              <w:divsChild>
                                                <w:div w:id="2088109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6336992">
                                          <w:marLeft w:val="0"/>
                                          <w:marRight w:val="0"/>
                                          <w:marTop w:val="0"/>
                                          <w:marBottom w:val="0"/>
                                          <w:divBdr>
                                            <w:top w:val="none" w:sz="0" w:space="0" w:color="auto"/>
                                            <w:left w:val="none" w:sz="0" w:space="0" w:color="auto"/>
                                            <w:bottom w:val="none" w:sz="0" w:space="0" w:color="auto"/>
                                            <w:right w:val="none" w:sz="0" w:space="0" w:color="auto"/>
                                          </w:divBdr>
                                          <w:divsChild>
                                            <w:div w:id="1057169042">
                                              <w:marLeft w:val="0"/>
                                              <w:marRight w:val="0"/>
                                              <w:marTop w:val="0"/>
                                              <w:marBottom w:val="0"/>
                                              <w:divBdr>
                                                <w:top w:val="none" w:sz="0" w:space="0" w:color="auto"/>
                                                <w:left w:val="none" w:sz="0" w:space="0" w:color="auto"/>
                                                <w:bottom w:val="none" w:sz="0" w:space="0" w:color="auto"/>
                                                <w:right w:val="none" w:sz="0" w:space="0" w:color="auto"/>
                                              </w:divBdr>
                                              <w:divsChild>
                                                <w:div w:id="565917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93535">
                                          <w:marLeft w:val="0"/>
                                          <w:marRight w:val="0"/>
                                          <w:marTop w:val="0"/>
                                          <w:marBottom w:val="0"/>
                                          <w:divBdr>
                                            <w:top w:val="none" w:sz="0" w:space="0" w:color="auto"/>
                                            <w:left w:val="none" w:sz="0" w:space="0" w:color="auto"/>
                                            <w:bottom w:val="none" w:sz="0" w:space="0" w:color="auto"/>
                                            <w:right w:val="none" w:sz="0" w:space="0" w:color="auto"/>
                                          </w:divBdr>
                                          <w:divsChild>
                                            <w:div w:id="1028870519">
                                              <w:marLeft w:val="0"/>
                                              <w:marRight w:val="0"/>
                                              <w:marTop w:val="0"/>
                                              <w:marBottom w:val="0"/>
                                              <w:divBdr>
                                                <w:top w:val="none" w:sz="0" w:space="0" w:color="auto"/>
                                                <w:left w:val="none" w:sz="0" w:space="0" w:color="auto"/>
                                                <w:bottom w:val="none" w:sz="0" w:space="0" w:color="auto"/>
                                                <w:right w:val="none" w:sz="0" w:space="0" w:color="auto"/>
                                              </w:divBdr>
                                              <w:divsChild>
                                                <w:div w:id="20136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618299">
                                          <w:marLeft w:val="0"/>
                                          <w:marRight w:val="0"/>
                                          <w:marTop w:val="0"/>
                                          <w:marBottom w:val="0"/>
                                          <w:divBdr>
                                            <w:top w:val="none" w:sz="0" w:space="0" w:color="auto"/>
                                            <w:left w:val="none" w:sz="0" w:space="0" w:color="auto"/>
                                            <w:bottom w:val="none" w:sz="0" w:space="0" w:color="auto"/>
                                            <w:right w:val="none" w:sz="0" w:space="0" w:color="auto"/>
                                          </w:divBdr>
                                          <w:divsChild>
                                            <w:div w:id="1271275095">
                                              <w:marLeft w:val="0"/>
                                              <w:marRight w:val="0"/>
                                              <w:marTop w:val="0"/>
                                              <w:marBottom w:val="0"/>
                                              <w:divBdr>
                                                <w:top w:val="none" w:sz="0" w:space="0" w:color="auto"/>
                                                <w:left w:val="none" w:sz="0" w:space="0" w:color="auto"/>
                                                <w:bottom w:val="none" w:sz="0" w:space="0" w:color="auto"/>
                                                <w:right w:val="none" w:sz="0" w:space="0" w:color="auto"/>
                                              </w:divBdr>
                                              <w:divsChild>
                                                <w:div w:id="1366248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1183216">
                                          <w:marLeft w:val="0"/>
                                          <w:marRight w:val="0"/>
                                          <w:marTop w:val="0"/>
                                          <w:marBottom w:val="0"/>
                                          <w:divBdr>
                                            <w:top w:val="none" w:sz="0" w:space="0" w:color="auto"/>
                                            <w:left w:val="none" w:sz="0" w:space="0" w:color="auto"/>
                                            <w:bottom w:val="none" w:sz="0" w:space="0" w:color="auto"/>
                                            <w:right w:val="none" w:sz="0" w:space="0" w:color="auto"/>
                                          </w:divBdr>
                                          <w:divsChild>
                                            <w:div w:id="126642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6704428">
                              <w:marLeft w:val="720"/>
                              <w:marRight w:val="0"/>
                              <w:marTop w:val="0"/>
                              <w:marBottom w:val="0"/>
                              <w:divBdr>
                                <w:top w:val="none" w:sz="0" w:space="0" w:color="auto"/>
                                <w:left w:val="none" w:sz="0" w:space="0" w:color="auto"/>
                                <w:bottom w:val="none" w:sz="0" w:space="0" w:color="auto"/>
                                <w:right w:val="none" w:sz="0" w:space="0" w:color="auto"/>
                              </w:divBdr>
                              <w:divsChild>
                                <w:div w:id="1761489912">
                                  <w:marLeft w:val="0"/>
                                  <w:marRight w:val="0"/>
                                  <w:marTop w:val="0"/>
                                  <w:marBottom w:val="0"/>
                                  <w:divBdr>
                                    <w:top w:val="none" w:sz="0" w:space="0" w:color="auto"/>
                                    <w:left w:val="none" w:sz="0" w:space="0" w:color="auto"/>
                                    <w:bottom w:val="none" w:sz="0" w:space="0" w:color="auto"/>
                                    <w:right w:val="none" w:sz="0" w:space="0" w:color="auto"/>
                                  </w:divBdr>
                                  <w:divsChild>
                                    <w:div w:id="961419992">
                                      <w:marLeft w:val="0"/>
                                      <w:marRight w:val="0"/>
                                      <w:marTop w:val="0"/>
                                      <w:marBottom w:val="0"/>
                                      <w:divBdr>
                                        <w:top w:val="none" w:sz="0" w:space="0" w:color="auto"/>
                                        <w:left w:val="none" w:sz="0" w:space="0" w:color="auto"/>
                                        <w:bottom w:val="none" w:sz="0" w:space="0" w:color="auto"/>
                                        <w:right w:val="none" w:sz="0" w:space="0" w:color="auto"/>
                                      </w:divBdr>
                                      <w:divsChild>
                                        <w:div w:id="1938098738">
                                          <w:marLeft w:val="0"/>
                                          <w:marRight w:val="0"/>
                                          <w:marTop w:val="0"/>
                                          <w:marBottom w:val="0"/>
                                          <w:divBdr>
                                            <w:top w:val="none" w:sz="0" w:space="0" w:color="auto"/>
                                            <w:left w:val="none" w:sz="0" w:space="0" w:color="auto"/>
                                            <w:bottom w:val="none" w:sz="0" w:space="0" w:color="auto"/>
                                            <w:right w:val="none" w:sz="0" w:space="0" w:color="auto"/>
                                          </w:divBdr>
                                          <w:divsChild>
                                            <w:div w:id="1991859530">
                                              <w:marLeft w:val="0"/>
                                              <w:marRight w:val="0"/>
                                              <w:marTop w:val="30"/>
                                              <w:marBottom w:val="0"/>
                                              <w:divBdr>
                                                <w:top w:val="none" w:sz="0" w:space="0" w:color="auto"/>
                                                <w:left w:val="none" w:sz="0" w:space="0" w:color="auto"/>
                                                <w:bottom w:val="none" w:sz="0" w:space="0" w:color="auto"/>
                                                <w:right w:val="none" w:sz="0" w:space="0" w:color="auto"/>
                                              </w:divBdr>
                                              <w:divsChild>
                                                <w:div w:id="2100178633">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7335869">
                                  <w:marLeft w:val="270"/>
                                  <w:marRight w:val="150"/>
                                  <w:marTop w:val="0"/>
                                  <w:marBottom w:val="0"/>
                                  <w:divBdr>
                                    <w:top w:val="none" w:sz="0" w:space="0" w:color="auto"/>
                                    <w:left w:val="none" w:sz="0" w:space="0" w:color="auto"/>
                                    <w:bottom w:val="none" w:sz="0" w:space="0" w:color="auto"/>
                                    <w:right w:val="none" w:sz="0" w:space="0" w:color="auto"/>
                                  </w:divBdr>
                                </w:div>
                              </w:divsChild>
                            </w:div>
                            <w:div w:id="1968201485">
                              <w:marLeft w:val="-164"/>
                              <w:marRight w:val="-164"/>
                              <w:marTop w:val="0"/>
                              <w:marBottom w:val="0"/>
                              <w:divBdr>
                                <w:top w:val="none" w:sz="0" w:space="0" w:color="auto"/>
                                <w:left w:val="none" w:sz="0" w:space="0" w:color="auto"/>
                                <w:bottom w:val="none" w:sz="0" w:space="0" w:color="auto"/>
                                <w:right w:val="none" w:sz="0" w:space="0" w:color="auto"/>
                              </w:divBdr>
                              <w:divsChild>
                                <w:div w:id="540046991">
                                  <w:marLeft w:val="0"/>
                                  <w:marRight w:val="0"/>
                                  <w:marTop w:val="0"/>
                                  <w:marBottom w:val="0"/>
                                  <w:divBdr>
                                    <w:top w:val="none" w:sz="0" w:space="0" w:color="auto"/>
                                    <w:left w:val="none" w:sz="0" w:space="0" w:color="auto"/>
                                    <w:bottom w:val="none" w:sz="0" w:space="0" w:color="auto"/>
                                    <w:right w:val="none" w:sz="0" w:space="0" w:color="auto"/>
                                  </w:divBdr>
                                  <w:divsChild>
                                    <w:div w:id="1699819014">
                                      <w:marLeft w:val="0"/>
                                      <w:marRight w:val="0"/>
                                      <w:marTop w:val="0"/>
                                      <w:marBottom w:val="0"/>
                                      <w:divBdr>
                                        <w:top w:val="single" w:sz="6" w:space="0" w:color="D1D1D1"/>
                                        <w:left w:val="none" w:sz="0" w:space="0" w:color="F5F5F5"/>
                                        <w:bottom w:val="single" w:sz="6" w:space="0" w:color="D1D1D1"/>
                                        <w:right w:val="none" w:sz="0" w:space="0" w:color="F5F5F5"/>
                                      </w:divBdr>
                                      <w:divsChild>
                                        <w:div w:id="1737319088">
                                          <w:marLeft w:val="0"/>
                                          <w:marRight w:val="0"/>
                                          <w:marTop w:val="0"/>
                                          <w:marBottom w:val="0"/>
                                          <w:divBdr>
                                            <w:top w:val="none" w:sz="0" w:space="0" w:color="auto"/>
                                            <w:left w:val="none" w:sz="0" w:space="0" w:color="auto"/>
                                            <w:bottom w:val="none" w:sz="0" w:space="0" w:color="auto"/>
                                            <w:right w:val="none" w:sz="0" w:space="0" w:color="auto"/>
                                          </w:divBdr>
                                        </w:div>
                                        <w:div w:id="757755297">
                                          <w:marLeft w:val="0"/>
                                          <w:marRight w:val="0"/>
                                          <w:marTop w:val="0"/>
                                          <w:marBottom w:val="0"/>
                                          <w:divBdr>
                                            <w:top w:val="none" w:sz="0" w:space="0" w:color="auto"/>
                                            <w:left w:val="none" w:sz="0" w:space="0" w:color="auto"/>
                                            <w:bottom w:val="none" w:sz="0" w:space="0" w:color="auto"/>
                                            <w:right w:val="none" w:sz="0" w:space="0" w:color="auto"/>
                                          </w:divBdr>
                                          <w:divsChild>
                                            <w:div w:id="654721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517146">
                                  <w:marLeft w:val="0"/>
                                  <w:marRight w:val="0"/>
                                  <w:marTop w:val="0"/>
                                  <w:marBottom w:val="0"/>
                                  <w:divBdr>
                                    <w:top w:val="none" w:sz="0" w:space="0" w:color="auto"/>
                                    <w:left w:val="none" w:sz="0" w:space="0" w:color="auto"/>
                                    <w:bottom w:val="none" w:sz="0" w:space="0" w:color="auto"/>
                                    <w:right w:val="none" w:sz="0" w:space="0" w:color="auto"/>
                                  </w:divBdr>
                                  <w:divsChild>
                                    <w:div w:id="18899760">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sChild>
                        </w:div>
                        <w:div w:id="1996490893">
                          <w:marLeft w:val="0"/>
                          <w:marRight w:val="0"/>
                          <w:marTop w:val="0"/>
                          <w:marBottom w:val="0"/>
                          <w:divBdr>
                            <w:top w:val="none" w:sz="0" w:space="0" w:color="auto"/>
                            <w:left w:val="none" w:sz="0" w:space="0" w:color="auto"/>
                            <w:bottom w:val="none" w:sz="0" w:space="0" w:color="auto"/>
                            <w:right w:val="none" w:sz="0" w:space="0" w:color="auto"/>
                          </w:divBdr>
                          <w:divsChild>
                            <w:div w:id="1330478756">
                              <w:marLeft w:val="0"/>
                              <w:marRight w:val="0"/>
                              <w:marTop w:val="240"/>
                              <w:marBottom w:val="150"/>
                              <w:divBdr>
                                <w:top w:val="none" w:sz="0" w:space="0" w:color="auto"/>
                                <w:left w:val="none" w:sz="0" w:space="0" w:color="auto"/>
                                <w:bottom w:val="none" w:sz="0" w:space="0" w:color="auto"/>
                                <w:right w:val="none" w:sz="0" w:space="0" w:color="auto"/>
                              </w:divBdr>
                              <w:divsChild>
                                <w:div w:id="669717527">
                                  <w:marLeft w:val="0"/>
                                  <w:marRight w:val="0"/>
                                  <w:marTop w:val="0"/>
                                  <w:marBottom w:val="0"/>
                                  <w:divBdr>
                                    <w:top w:val="none" w:sz="0" w:space="0" w:color="auto"/>
                                    <w:left w:val="none" w:sz="0" w:space="0" w:color="auto"/>
                                    <w:bottom w:val="none" w:sz="0" w:space="0" w:color="auto"/>
                                    <w:right w:val="none" w:sz="0" w:space="0" w:color="auto"/>
                                  </w:divBdr>
                                  <w:divsChild>
                                    <w:div w:id="1769157773">
                                      <w:marLeft w:val="0"/>
                                      <w:marRight w:val="0"/>
                                      <w:marTop w:val="0"/>
                                      <w:marBottom w:val="0"/>
                                      <w:divBdr>
                                        <w:top w:val="none" w:sz="0" w:space="0" w:color="auto"/>
                                        <w:left w:val="none" w:sz="0" w:space="0" w:color="auto"/>
                                        <w:bottom w:val="none" w:sz="0" w:space="0" w:color="auto"/>
                                        <w:right w:val="none" w:sz="0" w:space="0" w:color="auto"/>
                                      </w:divBdr>
                                      <w:divsChild>
                                        <w:div w:id="1342664381">
                                          <w:marLeft w:val="0"/>
                                          <w:marRight w:val="0"/>
                                          <w:marTop w:val="0"/>
                                          <w:marBottom w:val="0"/>
                                          <w:divBdr>
                                            <w:top w:val="none" w:sz="0" w:space="0" w:color="auto"/>
                                            <w:left w:val="none" w:sz="0" w:space="0" w:color="auto"/>
                                            <w:bottom w:val="none" w:sz="0" w:space="0" w:color="auto"/>
                                            <w:right w:val="none" w:sz="0" w:space="0" w:color="auto"/>
                                          </w:divBdr>
                                          <w:divsChild>
                                            <w:div w:id="2126388637">
                                              <w:marLeft w:val="0"/>
                                              <w:marRight w:val="0"/>
                                              <w:marTop w:val="0"/>
                                              <w:marBottom w:val="0"/>
                                              <w:divBdr>
                                                <w:top w:val="none" w:sz="0" w:space="0" w:color="auto"/>
                                                <w:left w:val="none" w:sz="0" w:space="0" w:color="auto"/>
                                                <w:bottom w:val="none" w:sz="0" w:space="0" w:color="auto"/>
                                                <w:right w:val="none" w:sz="0" w:space="0" w:color="auto"/>
                                              </w:divBdr>
                                              <w:divsChild>
                                                <w:div w:id="2081245027">
                                                  <w:marLeft w:val="0"/>
                                                  <w:marRight w:val="0"/>
                                                  <w:marTop w:val="0"/>
                                                  <w:marBottom w:val="0"/>
                                                  <w:divBdr>
                                                    <w:top w:val="none" w:sz="0" w:space="0" w:color="auto"/>
                                                    <w:left w:val="none" w:sz="0" w:space="0" w:color="auto"/>
                                                    <w:bottom w:val="none" w:sz="0" w:space="0" w:color="auto"/>
                                                    <w:right w:val="none" w:sz="0" w:space="0" w:color="auto"/>
                                                  </w:divBdr>
                                                  <w:divsChild>
                                                    <w:div w:id="96147645">
                                                      <w:marLeft w:val="0"/>
                                                      <w:marRight w:val="0"/>
                                                      <w:marTop w:val="0"/>
                                                      <w:marBottom w:val="0"/>
                                                      <w:divBdr>
                                                        <w:top w:val="none" w:sz="0" w:space="0" w:color="auto"/>
                                                        <w:left w:val="none" w:sz="0" w:space="0" w:color="auto"/>
                                                        <w:bottom w:val="none" w:sz="0" w:space="0" w:color="auto"/>
                                                        <w:right w:val="none" w:sz="0" w:space="0" w:color="auto"/>
                                                      </w:divBdr>
                                                      <w:divsChild>
                                                        <w:div w:id="425425224">
                                                          <w:marLeft w:val="0"/>
                                                          <w:marRight w:val="0"/>
                                                          <w:marTop w:val="0"/>
                                                          <w:marBottom w:val="0"/>
                                                          <w:divBdr>
                                                            <w:top w:val="none" w:sz="0" w:space="0" w:color="auto"/>
                                                            <w:left w:val="none" w:sz="0" w:space="0" w:color="auto"/>
                                                            <w:bottom w:val="none" w:sz="0" w:space="0" w:color="auto"/>
                                                            <w:right w:val="none" w:sz="0" w:space="0" w:color="auto"/>
                                                          </w:divBdr>
                                                          <w:divsChild>
                                                            <w:div w:id="512039320">
                                                              <w:marLeft w:val="0"/>
                                                              <w:marRight w:val="0"/>
                                                              <w:marTop w:val="0"/>
                                                              <w:marBottom w:val="0"/>
                                                              <w:divBdr>
                                                                <w:top w:val="none" w:sz="0" w:space="0" w:color="auto"/>
                                                                <w:left w:val="none" w:sz="0" w:space="0" w:color="auto"/>
                                                                <w:bottom w:val="none" w:sz="0" w:space="0" w:color="auto"/>
                                                                <w:right w:val="none" w:sz="0" w:space="0" w:color="auto"/>
                                                              </w:divBdr>
                                                              <w:divsChild>
                                                                <w:div w:id="1284337610">
                                                                  <w:marLeft w:val="0"/>
                                                                  <w:marRight w:val="0"/>
                                                                  <w:marTop w:val="0"/>
                                                                  <w:marBottom w:val="0"/>
                                                                  <w:divBdr>
                                                                    <w:top w:val="none" w:sz="0" w:space="0" w:color="auto"/>
                                                                    <w:left w:val="none" w:sz="0" w:space="0" w:color="auto"/>
                                                                    <w:bottom w:val="none" w:sz="0" w:space="0" w:color="auto"/>
                                                                    <w:right w:val="none" w:sz="0" w:space="0" w:color="auto"/>
                                                                  </w:divBdr>
                                                                  <w:divsChild>
                                                                    <w:div w:id="30156945">
                                                                      <w:marLeft w:val="0"/>
                                                                      <w:marRight w:val="0"/>
                                                                      <w:marTop w:val="0"/>
                                                                      <w:marBottom w:val="0"/>
                                                                      <w:divBdr>
                                                                        <w:top w:val="none" w:sz="0" w:space="0" w:color="auto"/>
                                                                        <w:left w:val="none" w:sz="0" w:space="0" w:color="auto"/>
                                                                        <w:bottom w:val="none" w:sz="0" w:space="0" w:color="auto"/>
                                                                        <w:right w:val="none" w:sz="0" w:space="0" w:color="auto"/>
                                                                      </w:divBdr>
                                                                    </w:div>
                                                                  </w:divsChild>
                                                                </w:div>
                                                                <w:div w:id="1085615019">
                                                                  <w:marLeft w:val="0"/>
                                                                  <w:marRight w:val="0"/>
                                                                  <w:marTop w:val="0"/>
                                                                  <w:marBottom w:val="0"/>
                                                                  <w:divBdr>
                                                                    <w:top w:val="none" w:sz="0" w:space="0" w:color="auto"/>
                                                                    <w:left w:val="none" w:sz="0" w:space="0" w:color="auto"/>
                                                                    <w:bottom w:val="none" w:sz="0" w:space="0" w:color="auto"/>
                                                                    <w:right w:val="none" w:sz="0" w:space="0" w:color="auto"/>
                                                                  </w:divBdr>
                                                                </w:div>
                                                                <w:div w:id="1421022202">
                                                                  <w:marLeft w:val="0"/>
                                                                  <w:marRight w:val="0"/>
                                                                  <w:marTop w:val="0"/>
                                                                  <w:marBottom w:val="0"/>
                                                                  <w:divBdr>
                                                                    <w:top w:val="none" w:sz="0" w:space="0" w:color="auto"/>
                                                                    <w:left w:val="none" w:sz="0" w:space="0" w:color="auto"/>
                                                                    <w:bottom w:val="none" w:sz="0" w:space="0" w:color="auto"/>
                                                                    <w:right w:val="none" w:sz="0" w:space="0" w:color="auto"/>
                                                                  </w:divBdr>
                                                                </w:div>
                                                                <w:div w:id="1598126957">
                                                                  <w:marLeft w:val="0"/>
                                                                  <w:marRight w:val="0"/>
                                                                  <w:marTop w:val="0"/>
                                                                  <w:marBottom w:val="0"/>
                                                                  <w:divBdr>
                                                                    <w:top w:val="none" w:sz="0" w:space="0" w:color="auto"/>
                                                                    <w:left w:val="none" w:sz="0" w:space="0" w:color="auto"/>
                                                                    <w:bottom w:val="none" w:sz="0" w:space="0" w:color="auto"/>
                                                                    <w:right w:val="none" w:sz="0" w:space="0" w:color="auto"/>
                                                                  </w:divBdr>
                                                                </w:div>
                                                                <w:div w:id="618604020">
                                                                  <w:marLeft w:val="0"/>
                                                                  <w:marRight w:val="0"/>
                                                                  <w:marTop w:val="0"/>
                                                                  <w:marBottom w:val="0"/>
                                                                  <w:divBdr>
                                                                    <w:top w:val="none" w:sz="0" w:space="0" w:color="auto"/>
                                                                    <w:left w:val="none" w:sz="0" w:space="0" w:color="auto"/>
                                                                    <w:bottom w:val="none" w:sz="0" w:space="0" w:color="auto"/>
                                                                    <w:right w:val="none" w:sz="0" w:space="0" w:color="auto"/>
                                                                  </w:divBdr>
                                                                </w:div>
                                                              </w:divsChild>
                                                            </w:div>
                                                            <w:div w:id="2047412389">
                                                              <w:marLeft w:val="0"/>
                                                              <w:marRight w:val="0"/>
                                                              <w:marTop w:val="0"/>
                                                              <w:marBottom w:val="0"/>
                                                              <w:divBdr>
                                                                <w:top w:val="none" w:sz="0" w:space="0" w:color="auto"/>
                                                                <w:left w:val="none" w:sz="0" w:space="0" w:color="auto"/>
                                                                <w:bottom w:val="none" w:sz="0" w:space="0" w:color="auto"/>
                                                                <w:right w:val="none" w:sz="0" w:space="0" w:color="auto"/>
                                                              </w:divBdr>
                                                            </w:div>
                                                            <w:div w:id="700979074">
                                                              <w:marLeft w:val="0"/>
                                                              <w:marRight w:val="0"/>
                                                              <w:marTop w:val="0"/>
                                                              <w:marBottom w:val="0"/>
                                                              <w:divBdr>
                                                                <w:top w:val="none" w:sz="0" w:space="0" w:color="auto"/>
                                                                <w:left w:val="none" w:sz="0" w:space="0" w:color="auto"/>
                                                                <w:bottom w:val="none" w:sz="0" w:space="0" w:color="auto"/>
                                                                <w:right w:val="none" w:sz="0" w:space="0" w:color="auto"/>
                                                              </w:divBdr>
                                                            </w:div>
                                                            <w:div w:id="2011171982">
                                                              <w:marLeft w:val="0"/>
                                                              <w:marRight w:val="0"/>
                                                              <w:marTop w:val="0"/>
                                                              <w:marBottom w:val="0"/>
                                                              <w:divBdr>
                                                                <w:top w:val="none" w:sz="0" w:space="0" w:color="auto"/>
                                                                <w:left w:val="none" w:sz="0" w:space="0" w:color="auto"/>
                                                                <w:bottom w:val="none" w:sz="0" w:space="0" w:color="auto"/>
                                                                <w:right w:val="none" w:sz="0" w:space="0" w:color="auto"/>
                                                              </w:divBdr>
                                                            </w:div>
                                                            <w:div w:id="1042052799">
                                                              <w:marLeft w:val="0"/>
                                                              <w:marRight w:val="0"/>
                                                              <w:marTop w:val="0"/>
                                                              <w:marBottom w:val="0"/>
                                                              <w:divBdr>
                                                                <w:top w:val="none" w:sz="0" w:space="0" w:color="auto"/>
                                                                <w:left w:val="none" w:sz="0" w:space="0" w:color="auto"/>
                                                                <w:bottom w:val="none" w:sz="0" w:space="0" w:color="auto"/>
                                                                <w:right w:val="none" w:sz="0" w:space="0" w:color="auto"/>
                                                              </w:divBdr>
                                                            </w:div>
                                                          </w:divsChild>
                                                        </w:div>
                                                        <w:div w:id="496766384">
                                                          <w:marLeft w:val="0"/>
                                                          <w:marRight w:val="0"/>
                                                          <w:marTop w:val="0"/>
                                                          <w:marBottom w:val="0"/>
                                                          <w:divBdr>
                                                            <w:top w:val="none" w:sz="0" w:space="0" w:color="auto"/>
                                                            <w:left w:val="none" w:sz="0" w:space="0" w:color="auto"/>
                                                            <w:bottom w:val="none" w:sz="0" w:space="0" w:color="auto"/>
                                                            <w:right w:val="none" w:sz="0" w:space="0" w:color="auto"/>
                                                          </w:divBdr>
                                                          <w:divsChild>
                                                            <w:div w:id="1537084447">
                                                              <w:marLeft w:val="0"/>
                                                              <w:marRight w:val="0"/>
                                                              <w:marTop w:val="0"/>
                                                              <w:marBottom w:val="0"/>
                                                              <w:divBdr>
                                                                <w:top w:val="none" w:sz="0" w:space="0" w:color="auto"/>
                                                                <w:left w:val="none" w:sz="0" w:space="0" w:color="auto"/>
                                                                <w:bottom w:val="none" w:sz="0" w:space="0" w:color="auto"/>
                                                                <w:right w:val="none" w:sz="0" w:space="0" w:color="auto"/>
                                                              </w:divBdr>
                                                            </w:div>
                                                          </w:divsChild>
                                                        </w:div>
                                                        <w:div w:id="746147274">
                                                          <w:marLeft w:val="0"/>
                                                          <w:marRight w:val="0"/>
                                                          <w:marTop w:val="0"/>
                                                          <w:marBottom w:val="0"/>
                                                          <w:divBdr>
                                                            <w:top w:val="none" w:sz="0" w:space="0" w:color="auto"/>
                                                            <w:left w:val="none" w:sz="0" w:space="0" w:color="auto"/>
                                                            <w:bottom w:val="none" w:sz="0" w:space="0" w:color="auto"/>
                                                            <w:right w:val="none" w:sz="0" w:space="0" w:color="auto"/>
                                                          </w:divBdr>
                                                        </w:div>
                                                        <w:div w:id="1415395060">
                                                          <w:marLeft w:val="0"/>
                                                          <w:marRight w:val="0"/>
                                                          <w:marTop w:val="0"/>
                                                          <w:marBottom w:val="0"/>
                                                          <w:divBdr>
                                                            <w:top w:val="none" w:sz="0" w:space="0" w:color="auto"/>
                                                            <w:left w:val="none" w:sz="0" w:space="0" w:color="auto"/>
                                                            <w:bottom w:val="none" w:sz="0" w:space="0" w:color="auto"/>
                                                            <w:right w:val="none" w:sz="0" w:space="0" w:color="auto"/>
                                                          </w:divBdr>
                                                        </w:div>
                                                        <w:div w:id="1413164244">
                                                          <w:marLeft w:val="0"/>
                                                          <w:marRight w:val="0"/>
                                                          <w:marTop w:val="0"/>
                                                          <w:marBottom w:val="0"/>
                                                          <w:divBdr>
                                                            <w:top w:val="none" w:sz="0" w:space="0" w:color="auto"/>
                                                            <w:left w:val="none" w:sz="0" w:space="0" w:color="auto"/>
                                                            <w:bottom w:val="none" w:sz="0" w:space="0" w:color="auto"/>
                                                            <w:right w:val="none" w:sz="0" w:space="0" w:color="auto"/>
                                                          </w:divBdr>
                                                        </w:div>
                                                        <w:div w:id="1742480817">
                                                          <w:marLeft w:val="0"/>
                                                          <w:marRight w:val="0"/>
                                                          <w:marTop w:val="0"/>
                                                          <w:marBottom w:val="0"/>
                                                          <w:divBdr>
                                                            <w:top w:val="none" w:sz="0" w:space="0" w:color="auto"/>
                                                            <w:left w:val="none" w:sz="0" w:space="0" w:color="auto"/>
                                                            <w:bottom w:val="none" w:sz="0" w:space="0" w:color="auto"/>
                                                            <w:right w:val="none" w:sz="0" w:space="0" w:color="auto"/>
                                                          </w:divBdr>
                                                        </w:div>
                                                      </w:divsChild>
                                                    </w:div>
                                                    <w:div w:id="590967998">
                                                      <w:marLeft w:val="0"/>
                                                      <w:marRight w:val="0"/>
                                                      <w:marTop w:val="0"/>
                                                      <w:marBottom w:val="0"/>
                                                      <w:divBdr>
                                                        <w:top w:val="none" w:sz="0" w:space="0" w:color="auto"/>
                                                        <w:left w:val="none" w:sz="0" w:space="0" w:color="auto"/>
                                                        <w:bottom w:val="none" w:sz="0" w:space="0" w:color="auto"/>
                                                        <w:right w:val="none" w:sz="0" w:space="0" w:color="auto"/>
                                                      </w:divBdr>
                                                    </w:div>
                                                    <w:div w:id="1016541216">
                                                      <w:marLeft w:val="0"/>
                                                      <w:marRight w:val="0"/>
                                                      <w:marTop w:val="0"/>
                                                      <w:marBottom w:val="0"/>
                                                      <w:divBdr>
                                                        <w:top w:val="none" w:sz="0" w:space="0" w:color="auto"/>
                                                        <w:left w:val="none" w:sz="0" w:space="0" w:color="auto"/>
                                                        <w:bottom w:val="none" w:sz="0" w:space="0" w:color="auto"/>
                                                        <w:right w:val="none" w:sz="0" w:space="0" w:color="auto"/>
                                                      </w:divBdr>
                                                    </w:div>
                                                    <w:div w:id="1085953917">
                                                      <w:marLeft w:val="0"/>
                                                      <w:marRight w:val="0"/>
                                                      <w:marTop w:val="0"/>
                                                      <w:marBottom w:val="0"/>
                                                      <w:divBdr>
                                                        <w:top w:val="none" w:sz="0" w:space="0" w:color="auto"/>
                                                        <w:left w:val="none" w:sz="0" w:space="0" w:color="auto"/>
                                                        <w:bottom w:val="none" w:sz="0" w:space="0" w:color="auto"/>
                                                        <w:right w:val="none" w:sz="0" w:space="0" w:color="auto"/>
                                                      </w:divBdr>
                                                    </w:div>
                                                    <w:div w:id="2100908301">
                                                      <w:marLeft w:val="0"/>
                                                      <w:marRight w:val="0"/>
                                                      <w:marTop w:val="0"/>
                                                      <w:marBottom w:val="0"/>
                                                      <w:divBdr>
                                                        <w:top w:val="none" w:sz="0" w:space="0" w:color="auto"/>
                                                        <w:left w:val="none" w:sz="0" w:space="0" w:color="auto"/>
                                                        <w:bottom w:val="none" w:sz="0" w:space="0" w:color="auto"/>
                                                        <w:right w:val="none" w:sz="0" w:space="0" w:color="auto"/>
                                                      </w:divBdr>
                                                    </w:div>
                                                  </w:divsChild>
                                                </w:div>
                                                <w:div w:id="1109937584">
                                                  <w:marLeft w:val="0"/>
                                                  <w:marRight w:val="0"/>
                                                  <w:marTop w:val="0"/>
                                                  <w:marBottom w:val="0"/>
                                                  <w:divBdr>
                                                    <w:top w:val="none" w:sz="0" w:space="0" w:color="auto"/>
                                                    <w:left w:val="none" w:sz="0" w:space="0" w:color="auto"/>
                                                    <w:bottom w:val="none" w:sz="0" w:space="0" w:color="auto"/>
                                                    <w:right w:val="none" w:sz="0" w:space="0" w:color="auto"/>
                                                  </w:divBdr>
                                                </w:div>
                                                <w:div w:id="2096509101">
                                                  <w:marLeft w:val="0"/>
                                                  <w:marRight w:val="0"/>
                                                  <w:marTop w:val="0"/>
                                                  <w:marBottom w:val="0"/>
                                                  <w:divBdr>
                                                    <w:top w:val="none" w:sz="0" w:space="0" w:color="auto"/>
                                                    <w:left w:val="none" w:sz="0" w:space="0" w:color="auto"/>
                                                    <w:bottom w:val="none" w:sz="0" w:space="0" w:color="auto"/>
                                                    <w:right w:val="none" w:sz="0" w:space="0" w:color="auto"/>
                                                  </w:divBdr>
                                                </w:div>
                                                <w:div w:id="31658020">
                                                  <w:marLeft w:val="0"/>
                                                  <w:marRight w:val="0"/>
                                                  <w:marTop w:val="0"/>
                                                  <w:marBottom w:val="0"/>
                                                  <w:divBdr>
                                                    <w:top w:val="none" w:sz="0" w:space="0" w:color="auto"/>
                                                    <w:left w:val="none" w:sz="0" w:space="0" w:color="auto"/>
                                                    <w:bottom w:val="none" w:sz="0" w:space="0" w:color="auto"/>
                                                    <w:right w:val="none" w:sz="0" w:space="0" w:color="auto"/>
                                                  </w:divBdr>
                                                </w:div>
                                                <w:div w:id="932397463">
                                                  <w:marLeft w:val="0"/>
                                                  <w:marRight w:val="0"/>
                                                  <w:marTop w:val="0"/>
                                                  <w:marBottom w:val="0"/>
                                                  <w:divBdr>
                                                    <w:top w:val="none" w:sz="0" w:space="0" w:color="auto"/>
                                                    <w:left w:val="none" w:sz="0" w:space="0" w:color="auto"/>
                                                    <w:bottom w:val="none" w:sz="0" w:space="0" w:color="auto"/>
                                                    <w:right w:val="none" w:sz="0" w:space="0" w:color="auto"/>
                                                  </w:divBdr>
                                                </w:div>
                                                <w:div w:id="1770470304">
                                                  <w:marLeft w:val="0"/>
                                                  <w:marRight w:val="0"/>
                                                  <w:marTop w:val="0"/>
                                                  <w:marBottom w:val="0"/>
                                                  <w:divBdr>
                                                    <w:top w:val="none" w:sz="0" w:space="0" w:color="auto"/>
                                                    <w:left w:val="none" w:sz="0" w:space="0" w:color="auto"/>
                                                    <w:bottom w:val="none" w:sz="0" w:space="0" w:color="auto"/>
                                                    <w:right w:val="none" w:sz="0" w:space="0" w:color="auto"/>
                                                  </w:divBdr>
                                                </w:div>
                                                <w:div w:id="2108260020">
                                                  <w:marLeft w:val="0"/>
                                                  <w:marRight w:val="0"/>
                                                  <w:marTop w:val="0"/>
                                                  <w:marBottom w:val="0"/>
                                                  <w:divBdr>
                                                    <w:top w:val="none" w:sz="0" w:space="0" w:color="auto"/>
                                                    <w:left w:val="none" w:sz="0" w:space="0" w:color="auto"/>
                                                    <w:bottom w:val="none" w:sz="0" w:space="0" w:color="auto"/>
                                                    <w:right w:val="none" w:sz="0" w:space="0" w:color="auto"/>
                                                  </w:divBdr>
                                                  <w:divsChild>
                                                    <w:div w:id="214510211">
                                                      <w:marLeft w:val="0"/>
                                                      <w:marRight w:val="0"/>
                                                      <w:marTop w:val="0"/>
                                                      <w:marBottom w:val="0"/>
                                                      <w:divBdr>
                                                        <w:top w:val="none" w:sz="0" w:space="0" w:color="auto"/>
                                                        <w:left w:val="none" w:sz="0" w:space="0" w:color="auto"/>
                                                        <w:bottom w:val="none" w:sz="0" w:space="0" w:color="auto"/>
                                                        <w:right w:val="none" w:sz="0" w:space="0" w:color="auto"/>
                                                      </w:divBdr>
                                                    </w:div>
                                                  </w:divsChild>
                                                </w:div>
                                                <w:div w:id="1643731270">
                                                  <w:marLeft w:val="0"/>
                                                  <w:marRight w:val="0"/>
                                                  <w:marTop w:val="0"/>
                                                  <w:marBottom w:val="0"/>
                                                  <w:divBdr>
                                                    <w:top w:val="none" w:sz="0" w:space="0" w:color="auto"/>
                                                    <w:left w:val="none" w:sz="0" w:space="0" w:color="auto"/>
                                                    <w:bottom w:val="none" w:sz="0" w:space="0" w:color="auto"/>
                                                    <w:right w:val="none" w:sz="0" w:space="0" w:color="auto"/>
                                                  </w:divBdr>
                                                </w:div>
                                              </w:divsChild>
                                            </w:div>
                                            <w:div w:id="66268796">
                                              <w:marLeft w:val="0"/>
                                              <w:marRight w:val="0"/>
                                              <w:marTop w:val="0"/>
                                              <w:marBottom w:val="0"/>
                                              <w:divBdr>
                                                <w:top w:val="none" w:sz="0" w:space="0" w:color="auto"/>
                                                <w:left w:val="none" w:sz="0" w:space="0" w:color="auto"/>
                                                <w:bottom w:val="none" w:sz="0" w:space="0" w:color="auto"/>
                                                <w:right w:val="none" w:sz="0" w:space="0" w:color="auto"/>
                                              </w:divBdr>
                                              <w:divsChild>
                                                <w:div w:id="256907930">
                                                  <w:marLeft w:val="0"/>
                                                  <w:marRight w:val="0"/>
                                                  <w:marTop w:val="0"/>
                                                  <w:marBottom w:val="0"/>
                                                  <w:divBdr>
                                                    <w:top w:val="none" w:sz="0" w:space="0" w:color="auto"/>
                                                    <w:left w:val="none" w:sz="0" w:space="0" w:color="auto"/>
                                                    <w:bottom w:val="none" w:sz="0" w:space="0" w:color="auto"/>
                                                    <w:right w:val="none" w:sz="0" w:space="0" w:color="auto"/>
                                                  </w:divBdr>
                                                </w:div>
                                              </w:divsChild>
                                            </w:div>
                                            <w:div w:id="1421483767">
                                              <w:marLeft w:val="0"/>
                                              <w:marRight w:val="0"/>
                                              <w:marTop w:val="0"/>
                                              <w:marBottom w:val="0"/>
                                              <w:divBdr>
                                                <w:top w:val="none" w:sz="0" w:space="0" w:color="auto"/>
                                                <w:left w:val="none" w:sz="0" w:space="0" w:color="auto"/>
                                                <w:bottom w:val="none" w:sz="0" w:space="0" w:color="auto"/>
                                                <w:right w:val="none" w:sz="0" w:space="0" w:color="auto"/>
                                              </w:divBdr>
                                            </w:div>
                                            <w:div w:id="2008095020">
                                              <w:marLeft w:val="0"/>
                                              <w:marRight w:val="0"/>
                                              <w:marTop w:val="0"/>
                                              <w:marBottom w:val="0"/>
                                              <w:divBdr>
                                                <w:top w:val="none" w:sz="0" w:space="0" w:color="auto"/>
                                                <w:left w:val="none" w:sz="0" w:space="0" w:color="auto"/>
                                                <w:bottom w:val="none" w:sz="0" w:space="0" w:color="auto"/>
                                                <w:right w:val="none" w:sz="0" w:space="0" w:color="auto"/>
                                              </w:divBdr>
                                            </w:div>
                                            <w:div w:id="1654792740">
                                              <w:marLeft w:val="0"/>
                                              <w:marRight w:val="0"/>
                                              <w:marTop w:val="0"/>
                                              <w:marBottom w:val="0"/>
                                              <w:divBdr>
                                                <w:top w:val="none" w:sz="0" w:space="0" w:color="auto"/>
                                                <w:left w:val="none" w:sz="0" w:space="0" w:color="auto"/>
                                                <w:bottom w:val="none" w:sz="0" w:space="0" w:color="auto"/>
                                                <w:right w:val="none" w:sz="0" w:space="0" w:color="auto"/>
                                              </w:divBdr>
                                              <w:divsChild>
                                                <w:div w:id="846098312">
                                                  <w:marLeft w:val="0"/>
                                                  <w:marRight w:val="0"/>
                                                  <w:marTop w:val="0"/>
                                                  <w:marBottom w:val="0"/>
                                                  <w:divBdr>
                                                    <w:top w:val="none" w:sz="0" w:space="0" w:color="auto"/>
                                                    <w:left w:val="none" w:sz="0" w:space="0" w:color="auto"/>
                                                    <w:bottom w:val="none" w:sz="0" w:space="0" w:color="auto"/>
                                                    <w:right w:val="none" w:sz="0" w:space="0" w:color="auto"/>
                                                  </w:divBdr>
                                                </w:div>
                                              </w:divsChild>
                                            </w:div>
                                            <w:div w:id="1661229398">
                                              <w:marLeft w:val="0"/>
                                              <w:marRight w:val="0"/>
                                              <w:marTop w:val="0"/>
                                              <w:marBottom w:val="0"/>
                                              <w:divBdr>
                                                <w:top w:val="none" w:sz="0" w:space="0" w:color="auto"/>
                                                <w:left w:val="none" w:sz="0" w:space="0" w:color="auto"/>
                                                <w:bottom w:val="none" w:sz="0" w:space="0" w:color="auto"/>
                                                <w:right w:val="none" w:sz="0" w:space="0" w:color="auto"/>
                                              </w:divBdr>
                                            </w:div>
                                            <w:div w:id="1581719291">
                                              <w:marLeft w:val="0"/>
                                              <w:marRight w:val="0"/>
                                              <w:marTop w:val="0"/>
                                              <w:marBottom w:val="0"/>
                                              <w:divBdr>
                                                <w:top w:val="none" w:sz="0" w:space="0" w:color="auto"/>
                                                <w:left w:val="none" w:sz="0" w:space="0" w:color="auto"/>
                                                <w:bottom w:val="none" w:sz="0" w:space="0" w:color="auto"/>
                                                <w:right w:val="none" w:sz="0" w:space="0" w:color="auto"/>
                                              </w:divBdr>
                                            </w:div>
                                            <w:div w:id="860556591">
                                              <w:marLeft w:val="0"/>
                                              <w:marRight w:val="0"/>
                                              <w:marTop w:val="0"/>
                                              <w:marBottom w:val="0"/>
                                              <w:divBdr>
                                                <w:top w:val="none" w:sz="0" w:space="0" w:color="auto"/>
                                                <w:left w:val="none" w:sz="0" w:space="0" w:color="auto"/>
                                                <w:bottom w:val="none" w:sz="0" w:space="0" w:color="auto"/>
                                                <w:right w:val="none" w:sz="0" w:space="0" w:color="auto"/>
                                              </w:divBdr>
                                              <w:divsChild>
                                                <w:div w:id="264923021">
                                                  <w:marLeft w:val="0"/>
                                                  <w:marRight w:val="0"/>
                                                  <w:marTop w:val="0"/>
                                                  <w:marBottom w:val="0"/>
                                                  <w:divBdr>
                                                    <w:top w:val="none" w:sz="0" w:space="0" w:color="auto"/>
                                                    <w:left w:val="none" w:sz="0" w:space="0" w:color="auto"/>
                                                    <w:bottom w:val="none" w:sz="0" w:space="0" w:color="auto"/>
                                                    <w:right w:val="none" w:sz="0" w:space="0" w:color="auto"/>
                                                  </w:divBdr>
                                                </w:div>
                                              </w:divsChild>
                                            </w:div>
                                            <w:div w:id="1136264341">
                                              <w:marLeft w:val="0"/>
                                              <w:marRight w:val="0"/>
                                              <w:marTop w:val="0"/>
                                              <w:marBottom w:val="0"/>
                                              <w:divBdr>
                                                <w:top w:val="none" w:sz="0" w:space="0" w:color="auto"/>
                                                <w:left w:val="none" w:sz="0" w:space="0" w:color="auto"/>
                                                <w:bottom w:val="none" w:sz="0" w:space="0" w:color="auto"/>
                                                <w:right w:val="none" w:sz="0" w:space="0" w:color="auto"/>
                                              </w:divBdr>
                                            </w:div>
                                            <w:div w:id="1552110077">
                                              <w:marLeft w:val="0"/>
                                              <w:marRight w:val="0"/>
                                              <w:marTop w:val="0"/>
                                              <w:marBottom w:val="0"/>
                                              <w:divBdr>
                                                <w:top w:val="none" w:sz="0" w:space="0" w:color="auto"/>
                                                <w:left w:val="none" w:sz="0" w:space="0" w:color="auto"/>
                                                <w:bottom w:val="none" w:sz="0" w:space="0" w:color="auto"/>
                                                <w:right w:val="none" w:sz="0" w:space="0" w:color="auto"/>
                                              </w:divBdr>
                                            </w:div>
                                            <w:div w:id="838083655">
                                              <w:marLeft w:val="0"/>
                                              <w:marRight w:val="0"/>
                                              <w:marTop w:val="0"/>
                                              <w:marBottom w:val="0"/>
                                              <w:divBdr>
                                                <w:top w:val="none" w:sz="0" w:space="0" w:color="auto"/>
                                                <w:left w:val="none" w:sz="0" w:space="0" w:color="auto"/>
                                                <w:bottom w:val="none" w:sz="0" w:space="0" w:color="auto"/>
                                                <w:right w:val="none" w:sz="0" w:space="0" w:color="auto"/>
                                              </w:divBdr>
                                              <w:divsChild>
                                                <w:div w:id="2009474579">
                                                  <w:marLeft w:val="0"/>
                                                  <w:marRight w:val="0"/>
                                                  <w:marTop w:val="0"/>
                                                  <w:marBottom w:val="0"/>
                                                  <w:divBdr>
                                                    <w:top w:val="none" w:sz="0" w:space="0" w:color="auto"/>
                                                    <w:left w:val="none" w:sz="0" w:space="0" w:color="auto"/>
                                                    <w:bottom w:val="none" w:sz="0" w:space="0" w:color="auto"/>
                                                    <w:right w:val="none" w:sz="0" w:space="0" w:color="auto"/>
                                                  </w:divBdr>
                                                </w:div>
                                              </w:divsChild>
                                            </w:div>
                                            <w:div w:id="1275018867">
                                              <w:marLeft w:val="0"/>
                                              <w:marRight w:val="0"/>
                                              <w:marTop w:val="0"/>
                                              <w:marBottom w:val="0"/>
                                              <w:divBdr>
                                                <w:top w:val="none" w:sz="0" w:space="0" w:color="auto"/>
                                                <w:left w:val="none" w:sz="0" w:space="0" w:color="auto"/>
                                                <w:bottom w:val="none" w:sz="0" w:space="0" w:color="auto"/>
                                                <w:right w:val="none" w:sz="0" w:space="0" w:color="auto"/>
                                              </w:divBdr>
                                              <w:divsChild>
                                                <w:div w:id="1279607544">
                                                  <w:marLeft w:val="0"/>
                                                  <w:marRight w:val="0"/>
                                                  <w:marTop w:val="0"/>
                                                  <w:marBottom w:val="0"/>
                                                  <w:divBdr>
                                                    <w:top w:val="none" w:sz="0" w:space="0" w:color="auto"/>
                                                    <w:left w:val="none" w:sz="0" w:space="0" w:color="auto"/>
                                                    <w:bottom w:val="none" w:sz="0" w:space="0" w:color="auto"/>
                                                    <w:right w:val="none" w:sz="0" w:space="0" w:color="auto"/>
                                                  </w:divBdr>
                                                </w:div>
                                              </w:divsChild>
                                            </w:div>
                                            <w:div w:id="1576280291">
                                              <w:marLeft w:val="0"/>
                                              <w:marRight w:val="0"/>
                                              <w:marTop w:val="0"/>
                                              <w:marBottom w:val="0"/>
                                              <w:divBdr>
                                                <w:top w:val="none" w:sz="0" w:space="0" w:color="auto"/>
                                                <w:left w:val="none" w:sz="0" w:space="0" w:color="auto"/>
                                                <w:bottom w:val="none" w:sz="0" w:space="0" w:color="auto"/>
                                                <w:right w:val="none" w:sz="0" w:space="0" w:color="auto"/>
                                              </w:divBdr>
                                            </w:div>
                                            <w:div w:id="113912749">
                                              <w:marLeft w:val="0"/>
                                              <w:marRight w:val="0"/>
                                              <w:marTop w:val="0"/>
                                              <w:marBottom w:val="0"/>
                                              <w:divBdr>
                                                <w:top w:val="none" w:sz="0" w:space="0" w:color="auto"/>
                                                <w:left w:val="none" w:sz="0" w:space="0" w:color="auto"/>
                                                <w:bottom w:val="none" w:sz="0" w:space="0" w:color="auto"/>
                                                <w:right w:val="none" w:sz="0" w:space="0" w:color="auto"/>
                                              </w:divBdr>
                                              <w:divsChild>
                                                <w:div w:id="607346511">
                                                  <w:marLeft w:val="0"/>
                                                  <w:marRight w:val="0"/>
                                                  <w:marTop w:val="0"/>
                                                  <w:marBottom w:val="0"/>
                                                  <w:divBdr>
                                                    <w:top w:val="none" w:sz="0" w:space="0" w:color="auto"/>
                                                    <w:left w:val="none" w:sz="0" w:space="0" w:color="auto"/>
                                                    <w:bottom w:val="none" w:sz="0" w:space="0" w:color="auto"/>
                                                    <w:right w:val="none" w:sz="0" w:space="0" w:color="auto"/>
                                                  </w:divBdr>
                                                </w:div>
                                              </w:divsChild>
                                            </w:div>
                                            <w:div w:id="588778416">
                                              <w:marLeft w:val="0"/>
                                              <w:marRight w:val="0"/>
                                              <w:marTop w:val="0"/>
                                              <w:marBottom w:val="0"/>
                                              <w:divBdr>
                                                <w:top w:val="none" w:sz="0" w:space="0" w:color="auto"/>
                                                <w:left w:val="none" w:sz="0" w:space="0" w:color="auto"/>
                                                <w:bottom w:val="none" w:sz="0" w:space="0" w:color="auto"/>
                                                <w:right w:val="none" w:sz="0" w:space="0" w:color="auto"/>
                                              </w:divBdr>
                                            </w:div>
                                            <w:div w:id="1564758242">
                                              <w:marLeft w:val="0"/>
                                              <w:marRight w:val="0"/>
                                              <w:marTop w:val="0"/>
                                              <w:marBottom w:val="0"/>
                                              <w:divBdr>
                                                <w:top w:val="single" w:sz="8" w:space="3" w:color="E1E1E1"/>
                                                <w:left w:val="none" w:sz="0" w:space="0" w:color="auto"/>
                                                <w:bottom w:val="none" w:sz="0" w:space="0" w:color="auto"/>
                                                <w:right w:val="none" w:sz="0" w:space="0" w:color="auto"/>
                                              </w:divBdr>
                                            </w:div>
                                            <w:div w:id="89938042">
                                              <w:marLeft w:val="0"/>
                                              <w:marRight w:val="0"/>
                                              <w:marTop w:val="0"/>
                                              <w:marBottom w:val="0"/>
                                              <w:divBdr>
                                                <w:top w:val="none" w:sz="0" w:space="0" w:color="auto"/>
                                                <w:left w:val="none" w:sz="0" w:space="0" w:color="auto"/>
                                                <w:bottom w:val="none" w:sz="0" w:space="0" w:color="auto"/>
                                                <w:right w:val="none" w:sz="0" w:space="0" w:color="auto"/>
                                              </w:divBdr>
                                            </w:div>
                                            <w:div w:id="1841461020">
                                              <w:marLeft w:val="0"/>
                                              <w:marRight w:val="0"/>
                                              <w:marTop w:val="0"/>
                                              <w:marBottom w:val="0"/>
                                              <w:divBdr>
                                                <w:top w:val="single" w:sz="8" w:space="3" w:color="E1E1E1"/>
                                                <w:left w:val="none" w:sz="0" w:space="0" w:color="auto"/>
                                                <w:bottom w:val="none" w:sz="0" w:space="0" w:color="auto"/>
                                                <w:right w:val="none" w:sz="0" w:space="0" w:color="auto"/>
                                              </w:divBdr>
                                            </w:div>
                                            <w:div w:id="406418279">
                                              <w:marLeft w:val="0"/>
                                              <w:marRight w:val="0"/>
                                              <w:marTop w:val="0"/>
                                              <w:marBottom w:val="0"/>
                                              <w:divBdr>
                                                <w:top w:val="single" w:sz="8" w:space="3" w:color="E1E1E1"/>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12028401">
      <w:bodyDiv w:val="1"/>
      <w:marLeft w:val="0"/>
      <w:marRight w:val="0"/>
      <w:marTop w:val="0"/>
      <w:marBottom w:val="0"/>
      <w:divBdr>
        <w:top w:val="none" w:sz="0" w:space="0" w:color="auto"/>
        <w:left w:val="none" w:sz="0" w:space="0" w:color="auto"/>
        <w:bottom w:val="none" w:sz="0" w:space="0" w:color="auto"/>
        <w:right w:val="none" w:sz="0" w:space="0" w:color="auto"/>
      </w:divBdr>
      <w:divsChild>
        <w:div w:id="933366316">
          <w:marLeft w:val="0"/>
          <w:marRight w:val="0"/>
          <w:marTop w:val="0"/>
          <w:marBottom w:val="0"/>
          <w:divBdr>
            <w:top w:val="none" w:sz="0" w:space="0" w:color="auto"/>
            <w:left w:val="none" w:sz="0" w:space="0" w:color="auto"/>
            <w:bottom w:val="none" w:sz="0" w:space="0" w:color="auto"/>
            <w:right w:val="none" w:sz="0" w:space="0" w:color="auto"/>
          </w:divBdr>
          <w:divsChild>
            <w:div w:id="1835300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278877">
      <w:bodyDiv w:val="1"/>
      <w:marLeft w:val="0"/>
      <w:marRight w:val="0"/>
      <w:marTop w:val="0"/>
      <w:marBottom w:val="0"/>
      <w:divBdr>
        <w:top w:val="none" w:sz="0" w:space="0" w:color="auto"/>
        <w:left w:val="none" w:sz="0" w:space="0" w:color="auto"/>
        <w:bottom w:val="none" w:sz="0" w:space="0" w:color="auto"/>
        <w:right w:val="none" w:sz="0" w:space="0" w:color="auto"/>
      </w:divBdr>
      <w:divsChild>
        <w:div w:id="1018314755">
          <w:marLeft w:val="0"/>
          <w:marRight w:val="0"/>
          <w:marTop w:val="0"/>
          <w:marBottom w:val="0"/>
          <w:divBdr>
            <w:top w:val="none" w:sz="0" w:space="0" w:color="auto"/>
            <w:left w:val="none" w:sz="0" w:space="0" w:color="auto"/>
            <w:bottom w:val="none" w:sz="0" w:space="0" w:color="auto"/>
            <w:right w:val="none" w:sz="0" w:space="0" w:color="auto"/>
          </w:divBdr>
          <w:divsChild>
            <w:div w:id="2038121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816874">
      <w:bodyDiv w:val="1"/>
      <w:marLeft w:val="0"/>
      <w:marRight w:val="0"/>
      <w:marTop w:val="0"/>
      <w:marBottom w:val="0"/>
      <w:divBdr>
        <w:top w:val="none" w:sz="0" w:space="0" w:color="auto"/>
        <w:left w:val="none" w:sz="0" w:space="0" w:color="auto"/>
        <w:bottom w:val="none" w:sz="0" w:space="0" w:color="auto"/>
        <w:right w:val="none" w:sz="0" w:space="0" w:color="auto"/>
      </w:divBdr>
      <w:divsChild>
        <w:div w:id="809831209">
          <w:marLeft w:val="0"/>
          <w:marRight w:val="0"/>
          <w:marTop w:val="0"/>
          <w:marBottom w:val="0"/>
          <w:divBdr>
            <w:top w:val="none" w:sz="0" w:space="0" w:color="auto"/>
            <w:left w:val="none" w:sz="0" w:space="0" w:color="auto"/>
            <w:bottom w:val="none" w:sz="0" w:space="0" w:color="auto"/>
            <w:right w:val="none" w:sz="0" w:space="0" w:color="auto"/>
          </w:divBdr>
          <w:divsChild>
            <w:div w:id="214778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6610904">
      <w:bodyDiv w:val="1"/>
      <w:marLeft w:val="0"/>
      <w:marRight w:val="0"/>
      <w:marTop w:val="0"/>
      <w:marBottom w:val="0"/>
      <w:divBdr>
        <w:top w:val="none" w:sz="0" w:space="0" w:color="auto"/>
        <w:left w:val="none" w:sz="0" w:space="0" w:color="auto"/>
        <w:bottom w:val="none" w:sz="0" w:space="0" w:color="auto"/>
        <w:right w:val="none" w:sz="0" w:space="0" w:color="auto"/>
      </w:divBdr>
      <w:divsChild>
        <w:div w:id="1458528364">
          <w:marLeft w:val="0"/>
          <w:marRight w:val="0"/>
          <w:marTop w:val="0"/>
          <w:marBottom w:val="0"/>
          <w:divBdr>
            <w:top w:val="none" w:sz="0" w:space="0" w:color="auto"/>
            <w:left w:val="none" w:sz="0" w:space="0" w:color="auto"/>
            <w:bottom w:val="none" w:sz="0" w:space="0" w:color="auto"/>
            <w:right w:val="none" w:sz="0" w:space="0" w:color="auto"/>
          </w:divBdr>
          <w:divsChild>
            <w:div w:id="113444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0083097">
      <w:bodyDiv w:val="1"/>
      <w:marLeft w:val="0"/>
      <w:marRight w:val="0"/>
      <w:marTop w:val="0"/>
      <w:marBottom w:val="0"/>
      <w:divBdr>
        <w:top w:val="none" w:sz="0" w:space="0" w:color="auto"/>
        <w:left w:val="none" w:sz="0" w:space="0" w:color="auto"/>
        <w:bottom w:val="none" w:sz="0" w:space="0" w:color="auto"/>
        <w:right w:val="none" w:sz="0" w:space="0" w:color="auto"/>
      </w:divBdr>
      <w:divsChild>
        <w:div w:id="1622150160">
          <w:marLeft w:val="0"/>
          <w:marRight w:val="0"/>
          <w:marTop w:val="0"/>
          <w:marBottom w:val="0"/>
          <w:divBdr>
            <w:top w:val="none" w:sz="0" w:space="0" w:color="auto"/>
            <w:left w:val="none" w:sz="0" w:space="0" w:color="auto"/>
            <w:bottom w:val="none" w:sz="0" w:space="0" w:color="auto"/>
            <w:right w:val="none" w:sz="0" w:space="0" w:color="auto"/>
          </w:divBdr>
          <w:divsChild>
            <w:div w:id="1749692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9106780">
      <w:bodyDiv w:val="1"/>
      <w:marLeft w:val="0"/>
      <w:marRight w:val="0"/>
      <w:marTop w:val="0"/>
      <w:marBottom w:val="0"/>
      <w:divBdr>
        <w:top w:val="none" w:sz="0" w:space="0" w:color="auto"/>
        <w:left w:val="none" w:sz="0" w:space="0" w:color="auto"/>
        <w:bottom w:val="none" w:sz="0" w:space="0" w:color="auto"/>
        <w:right w:val="none" w:sz="0" w:space="0" w:color="auto"/>
      </w:divBdr>
      <w:divsChild>
        <w:div w:id="1495073039">
          <w:marLeft w:val="30"/>
          <w:marRight w:val="300"/>
          <w:marTop w:val="120"/>
          <w:marBottom w:val="120"/>
          <w:divBdr>
            <w:top w:val="none" w:sz="0" w:space="0" w:color="auto"/>
            <w:left w:val="none" w:sz="0" w:space="0" w:color="auto"/>
            <w:bottom w:val="none" w:sz="0" w:space="0" w:color="auto"/>
            <w:right w:val="none" w:sz="0" w:space="0" w:color="auto"/>
          </w:divBdr>
          <w:divsChild>
            <w:div w:id="2044206578">
              <w:marLeft w:val="0"/>
              <w:marRight w:val="0"/>
              <w:marTop w:val="0"/>
              <w:marBottom w:val="0"/>
              <w:divBdr>
                <w:top w:val="none" w:sz="0" w:space="0" w:color="auto"/>
                <w:left w:val="none" w:sz="0" w:space="0" w:color="auto"/>
                <w:bottom w:val="none" w:sz="0" w:space="0" w:color="auto"/>
                <w:right w:val="none" w:sz="0" w:space="0" w:color="auto"/>
              </w:divBdr>
              <w:divsChild>
                <w:div w:id="1651984455">
                  <w:marLeft w:val="0"/>
                  <w:marRight w:val="0"/>
                  <w:marTop w:val="0"/>
                  <w:marBottom w:val="0"/>
                  <w:divBdr>
                    <w:top w:val="none" w:sz="0" w:space="0" w:color="auto"/>
                    <w:left w:val="none" w:sz="0" w:space="0" w:color="auto"/>
                    <w:bottom w:val="none" w:sz="0" w:space="0" w:color="auto"/>
                    <w:right w:val="none" w:sz="0" w:space="0" w:color="auto"/>
                  </w:divBdr>
                  <w:divsChild>
                    <w:div w:id="985282773">
                      <w:marLeft w:val="0"/>
                      <w:marRight w:val="0"/>
                      <w:marTop w:val="0"/>
                      <w:marBottom w:val="0"/>
                      <w:divBdr>
                        <w:top w:val="none" w:sz="0" w:space="0" w:color="auto"/>
                        <w:left w:val="none" w:sz="0" w:space="0" w:color="auto"/>
                        <w:bottom w:val="none" w:sz="0" w:space="0" w:color="auto"/>
                        <w:right w:val="none" w:sz="0" w:space="0" w:color="auto"/>
                      </w:divBdr>
                      <w:divsChild>
                        <w:div w:id="907886454">
                          <w:marLeft w:val="0"/>
                          <w:marRight w:val="0"/>
                          <w:marTop w:val="0"/>
                          <w:marBottom w:val="0"/>
                          <w:divBdr>
                            <w:top w:val="none" w:sz="0" w:space="0" w:color="auto"/>
                            <w:left w:val="none" w:sz="0" w:space="0" w:color="auto"/>
                            <w:bottom w:val="none" w:sz="0" w:space="0" w:color="auto"/>
                            <w:right w:val="none" w:sz="0" w:space="0" w:color="auto"/>
                          </w:divBdr>
                          <w:divsChild>
                            <w:div w:id="507253379">
                              <w:marLeft w:val="0"/>
                              <w:marRight w:val="0"/>
                              <w:marTop w:val="0"/>
                              <w:marBottom w:val="0"/>
                              <w:divBdr>
                                <w:top w:val="none" w:sz="0" w:space="0" w:color="auto"/>
                                <w:left w:val="none" w:sz="0" w:space="0" w:color="auto"/>
                                <w:bottom w:val="none" w:sz="0" w:space="0" w:color="auto"/>
                                <w:right w:val="none" w:sz="0" w:space="0" w:color="auto"/>
                              </w:divBdr>
                              <w:divsChild>
                                <w:div w:id="58023039">
                                  <w:marLeft w:val="0"/>
                                  <w:marRight w:val="0"/>
                                  <w:marTop w:val="0"/>
                                  <w:marBottom w:val="0"/>
                                  <w:divBdr>
                                    <w:top w:val="none" w:sz="0" w:space="0" w:color="auto"/>
                                    <w:left w:val="none" w:sz="0" w:space="0" w:color="auto"/>
                                    <w:bottom w:val="none" w:sz="0" w:space="0" w:color="auto"/>
                                    <w:right w:val="none" w:sz="0" w:space="0" w:color="auto"/>
                                  </w:divBdr>
                                  <w:divsChild>
                                    <w:div w:id="699670500">
                                      <w:marLeft w:val="0"/>
                                      <w:marRight w:val="0"/>
                                      <w:marTop w:val="0"/>
                                      <w:marBottom w:val="0"/>
                                      <w:divBdr>
                                        <w:top w:val="none" w:sz="0" w:space="0" w:color="auto"/>
                                        <w:left w:val="none" w:sz="0" w:space="0" w:color="auto"/>
                                        <w:bottom w:val="none" w:sz="0" w:space="0" w:color="auto"/>
                                        <w:right w:val="none" w:sz="0" w:space="0" w:color="auto"/>
                                      </w:divBdr>
                                      <w:divsChild>
                                        <w:div w:id="1563641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0194549">
          <w:marLeft w:val="0"/>
          <w:marRight w:val="0"/>
          <w:marTop w:val="0"/>
          <w:marBottom w:val="0"/>
          <w:divBdr>
            <w:top w:val="none" w:sz="0" w:space="0" w:color="auto"/>
            <w:left w:val="none" w:sz="0" w:space="0" w:color="auto"/>
            <w:bottom w:val="none" w:sz="0" w:space="0" w:color="auto"/>
            <w:right w:val="none" w:sz="0" w:space="0" w:color="auto"/>
          </w:divBdr>
          <w:divsChild>
            <w:div w:id="1051656202">
              <w:marLeft w:val="0"/>
              <w:marRight w:val="0"/>
              <w:marTop w:val="0"/>
              <w:marBottom w:val="0"/>
              <w:divBdr>
                <w:top w:val="none" w:sz="0" w:space="0" w:color="auto"/>
                <w:left w:val="none" w:sz="0" w:space="0" w:color="auto"/>
                <w:bottom w:val="none" w:sz="0" w:space="0" w:color="auto"/>
                <w:right w:val="none" w:sz="0" w:space="0" w:color="auto"/>
              </w:divBdr>
              <w:divsChild>
                <w:div w:id="2056927114">
                  <w:marLeft w:val="0"/>
                  <w:marRight w:val="0"/>
                  <w:marTop w:val="0"/>
                  <w:marBottom w:val="0"/>
                  <w:divBdr>
                    <w:top w:val="none" w:sz="0" w:space="0" w:color="auto"/>
                    <w:left w:val="none" w:sz="0" w:space="0" w:color="auto"/>
                    <w:bottom w:val="none" w:sz="0" w:space="0" w:color="auto"/>
                    <w:right w:val="none" w:sz="0" w:space="0" w:color="auto"/>
                  </w:divBdr>
                  <w:divsChild>
                    <w:div w:id="20323246">
                      <w:marLeft w:val="30"/>
                      <w:marRight w:val="30"/>
                      <w:marTop w:val="30"/>
                      <w:marBottom w:val="120"/>
                      <w:divBdr>
                        <w:top w:val="none" w:sz="0" w:space="0" w:color="auto"/>
                        <w:left w:val="none" w:sz="0" w:space="0" w:color="auto"/>
                        <w:bottom w:val="none" w:sz="0" w:space="0" w:color="auto"/>
                        <w:right w:val="none" w:sz="0" w:space="0" w:color="auto"/>
                      </w:divBdr>
                      <w:divsChild>
                        <w:div w:id="566066857">
                          <w:marLeft w:val="0"/>
                          <w:marRight w:val="0"/>
                          <w:marTop w:val="0"/>
                          <w:marBottom w:val="0"/>
                          <w:divBdr>
                            <w:top w:val="none" w:sz="0" w:space="0" w:color="auto"/>
                            <w:left w:val="none" w:sz="0" w:space="0" w:color="auto"/>
                            <w:bottom w:val="none" w:sz="0" w:space="0" w:color="auto"/>
                            <w:right w:val="none" w:sz="0" w:space="0" w:color="auto"/>
                          </w:divBdr>
                          <w:divsChild>
                            <w:div w:id="1622344540">
                              <w:marLeft w:val="0"/>
                              <w:marRight w:val="0"/>
                              <w:marTop w:val="0"/>
                              <w:marBottom w:val="0"/>
                              <w:divBdr>
                                <w:top w:val="none" w:sz="0" w:space="0" w:color="auto"/>
                                <w:left w:val="none" w:sz="0" w:space="0" w:color="auto"/>
                                <w:bottom w:val="none" w:sz="0" w:space="0" w:color="auto"/>
                                <w:right w:val="none" w:sz="0" w:space="0" w:color="auto"/>
                              </w:divBdr>
                              <w:divsChild>
                                <w:div w:id="2142646148">
                                  <w:marLeft w:val="0"/>
                                  <w:marRight w:val="120"/>
                                  <w:marTop w:val="0"/>
                                  <w:marBottom w:val="0"/>
                                  <w:divBdr>
                                    <w:top w:val="none" w:sz="0" w:space="0" w:color="auto"/>
                                    <w:left w:val="none" w:sz="0" w:space="0" w:color="auto"/>
                                    <w:bottom w:val="none" w:sz="0" w:space="0" w:color="auto"/>
                                    <w:right w:val="none" w:sz="0" w:space="0" w:color="auto"/>
                                  </w:divBdr>
                                  <w:divsChild>
                                    <w:div w:id="48470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03852">
                              <w:marLeft w:val="780"/>
                              <w:marRight w:val="0"/>
                              <w:marTop w:val="0"/>
                              <w:marBottom w:val="0"/>
                              <w:divBdr>
                                <w:top w:val="none" w:sz="0" w:space="0" w:color="auto"/>
                                <w:left w:val="none" w:sz="0" w:space="0" w:color="auto"/>
                                <w:bottom w:val="none" w:sz="0" w:space="0" w:color="auto"/>
                                <w:right w:val="none" w:sz="0" w:space="0" w:color="auto"/>
                              </w:divBdr>
                              <w:divsChild>
                                <w:div w:id="1431467888">
                                  <w:marLeft w:val="0"/>
                                  <w:marRight w:val="0"/>
                                  <w:marTop w:val="0"/>
                                  <w:marBottom w:val="60"/>
                                  <w:divBdr>
                                    <w:top w:val="none" w:sz="0" w:space="0" w:color="auto"/>
                                    <w:left w:val="none" w:sz="0" w:space="0" w:color="auto"/>
                                    <w:bottom w:val="none" w:sz="0" w:space="0" w:color="auto"/>
                                    <w:right w:val="none" w:sz="0" w:space="0" w:color="auto"/>
                                  </w:divBdr>
                                  <w:divsChild>
                                    <w:div w:id="1426000602">
                                      <w:marLeft w:val="0"/>
                                      <w:marRight w:val="0"/>
                                      <w:marTop w:val="0"/>
                                      <w:marBottom w:val="0"/>
                                      <w:divBdr>
                                        <w:top w:val="none" w:sz="0" w:space="0" w:color="auto"/>
                                        <w:left w:val="none" w:sz="0" w:space="0" w:color="auto"/>
                                        <w:bottom w:val="none" w:sz="0" w:space="0" w:color="auto"/>
                                        <w:right w:val="none" w:sz="0" w:space="0" w:color="auto"/>
                                      </w:divBdr>
                                      <w:divsChild>
                                        <w:div w:id="161725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5613129">
                                  <w:marLeft w:val="0"/>
                                  <w:marRight w:val="0"/>
                                  <w:marTop w:val="0"/>
                                  <w:marBottom w:val="0"/>
                                  <w:divBdr>
                                    <w:top w:val="none" w:sz="0" w:space="0" w:color="auto"/>
                                    <w:left w:val="none" w:sz="0" w:space="0" w:color="auto"/>
                                    <w:bottom w:val="none" w:sz="0" w:space="0" w:color="auto"/>
                                    <w:right w:val="none" w:sz="0" w:space="0" w:color="auto"/>
                                  </w:divBdr>
                                  <w:divsChild>
                                    <w:div w:id="1554655358">
                                      <w:marLeft w:val="0"/>
                                      <w:marRight w:val="0"/>
                                      <w:marTop w:val="0"/>
                                      <w:marBottom w:val="0"/>
                                      <w:divBdr>
                                        <w:top w:val="none" w:sz="0" w:space="0" w:color="auto"/>
                                        <w:left w:val="none" w:sz="0" w:space="0" w:color="auto"/>
                                        <w:bottom w:val="none" w:sz="0" w:space="0" w:color="auto"/>
                                        <w:right w:val="none" w:sz="0" w:space="0" w:color="auto"/>
                                      </w:divBdr>
                                      <w:divsChild>
                                        <w:div w:id="1894654605">
                                          <w:marLeft w:val="0"/>
                                          <w:marRight w:val="0"/>
                                          <w:marTop w:val="0"/>
                                          <w:marBottom w:val="0"/>
                                          <w:divBdr>
                                            <w:top w:val="none" w:sz="0" w:space="0" w:color="auto"/>
                                            <w:left w:val="none" w:sz="0" w:space="0" w:color="auto"/>
                                            <w:bottom w:val="none" w:sz="0" w:space="0" w:color="auto"/>
                                            <w:right w:val="none" w:sz="0" w:space="0" w:color="auto"/>
                                          </w:divBdr>
                                          <w:divsChild>
                                            <w:div w:id="542138464">
                                              <w:marLeft w:val="0"/>
                                              <w:marRight w:val="0"/>
                                              <w:marTop w:val="0"/>
                                              <w:marBottom w:val="0"/>
                                              <w:divBdr>
                                                <w:top w:val="none" w:sz="0" w:space="0" w:color="auto"/>
                                                <w:left w:val="none" w:sz="0" w:space="0" w:color="auto"/>
                                                <w:bottom w:val="none" w:sz="0" w:space="0" w:color="auto"/>
                                                <w:right w:val="none" w:sz="0" w:space="0" w:color="auto"/>
                                              </w:divBdr>
                                              <w:divsChild>
                                                <w:div w:id="1125344924">
                                                  <w:marLeft w:val="0"/>
                                                  <w:marRight w:val="0"/>
                                                  <w:marTop w:val="0"/>
                                                  <w:marBottom w:val="0"/>
                                                  <w:divBdr>
                                                    <w:top w:val="none" w:sz="0" w:space="0" w:color="auto"/>
                                                    <w:left w:val="none" w:sz="0" w:space="0" w:color="auto"/>
                                                    <w:bottom w:val="none" w:sz="0" w:space="0" w:color="auto"/>
                                                    <w:right w:val="none" w:sz="0" w:space="0" w:color="auto"/>
                                                  </w:divBdr>
                                                  <w:divsChild>
                                                    <w:div w:id="888108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541659">
                                          <w:marLeft w:val="0"/>
                                          <w:marRight w:val="0"/>
                                          <w:marTop w:val="0"/>
                                          <w:marBottom w:val="0"/>
                                          <w:divBdr>
                                            <w:top w:val="none" w:sz="0" w:space="0" w:color="auto"/>
                                            <w:left w:val="none" w:sz="0" w:space="0" w:color="auto"/>
                                            <w:bottom w:val="none" w:sz="0" w:space="0" w:color="auto"/>
                                            <w:right w:val="none" w:sz="0" w:space="0" w:color="auto"/>
                                          </w:divBdr>
                                          <w:divsChild>
                                            <w:div w:id="1024481237">
                                              <w:marLeft w:val="0"/>
                                              <w:marRight w:val="0"/>
                                              <w:marTop w:val="0"/>
                                              <w:marBottom w:val="0"/>
                                              <w:divBdr>
                                                <w:top w:val="none" w:sz="0" w:space="0" w:color="auto"/>
                                                <w:left w:val="none" w:sz="0" w:space="0" w:color="auto"/>
                                                <w:bottom w:val="none" w:sz="0" w:space="0" w:color="auto"/>
                                                <w:right w:val="none" w:sz="0" w:space="0" w:color="auto"/>
                                              </w:divBdr>
                                              <w:divsChild>
                                                <w:div w:id="48235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758085">
                                          <w:marLeft w:val="0"/>
                                          <w:marRight w:val="0"/>
                                          <w:marTop w:val="0"/>
                                          <w:marBottom w:val="0"/>
                                          <w:divBdr>
                                            <w:top w:val="none" w:sz="0" w:space="0" w:color="auto"/>
                                            <w:left w:val="none" w:sz="0" w:space="0" w:color="auto"/>
                                            <w:bottom w:val="none" w:sz="0" w:space="0" w:color="auto"/>
                                            <w:right w:val="none" w:sz="0" w:space="0" w:color="auto"/>
                                          </w:divBdr>
                                          <w:divsChild>
                                            <w:div w:id="472723751">
                                              <w:marLeft w:val="0"/>
                                              <w:marRight w:val="0"/>
                                              <w:marTop w:val="0"/>
                                              <w:marBottom w:val="0"/>
                                              <w:divBdr>
                                                <w:top w:val="none" w:sz="0" w:space="0" w:color="auto"/>
                                                <w:left w:val="none" w:sz="0" w:space="0" w:color="auto"/>
                                                <w:bottom w:val="none" w:sz="0" w:space="0" w:color="auto"/>
                                                <w:right w:val="none" w:sz="0" w:space="0" w:color="auto"/>
                                              </w:divBdr>
                                              <w:divsChild>
                                                <w:div w:id="112592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270281">
                                          <w:marLeft w:val="0"/>
                                          <w:marRight w:val="0"/>
                                          <w:marTop w:val="0"/>
                                          <w:marBottom w:val="0"/>
                                          <w:divBdr>
                                            <w:top w:val="none" w:sz="0" w:space="0" w:color="auto"/>
                                            <w:left w:val="none" w:sz="0" w:space="0" w:color="auto"/>
                                            <w:bottom w:val="none" w:sz="0" w:space="0" w:color="auto"/>
                                            <w:right w:val="none" w:sz="0" w:space="0" w:color="auto"/>
                                          </w:divBdr>
                                          <w:divsChild>
                                            <w:div w:id="1589995889">
                                              <w:marLeft w:val="0"/>
                                              <w:marRight w:val="0"/>
                                              <w:marTop w:val="0"/>
                                              <w:marBottom w:val="0"/>
                                              <w:divBdr>
                                                <w:top w:val="none" w:sz="0" w:space="0" w:color="auto"/>
                                                <w:left w:val="none" w:sz="0" w:space="0" w:color="auto"/>
                                                <w:bottom w:val="none" w:sz="0" w:space="0" w:color="auto"/>
                                                <w:right w:val="none" w:sz="0" w:space="0" w:color="auto"/>
                                              </w:divBdr>
                                              <w:divsChild>
                                                <w:div w:id="132154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2009184">
                                          <w:marLeft w:val="0"/>
                                          <w:marRight w:val="0"/>
                                          <w:marTop w:val="0"/>
                                          <w:marBottom w:val="0"/>
                                          <w:divBdr>
                                            <w:top w:val="none" w:sz="0" w:space="0" w:color="auto"/>
                                            <w:left w:val="none" w:sz="0" w:space="0" w:color="auto"/>
                                            <w:bottom w:val="none" w:sz="0" w:space="0" w:color="auto"/>
                                            <w:right w:val="none" w:sz="0" w:space="0" w:color="auto"/>
                                          </w:divBdr>
                                          <w:divsChild>
                                            <w:div w:id="868303853">
                                              <w:marLeft w:val="0"/>
                                              <w:marRight w:val="0"/>
                                              <w:marTop w:val="0"/>
                                              <w:marBottom w:val="0"/>
                                              <w:divBdr>
                                                <w:top w:val="none" w:sz="0" w:space="0" w:color="auto"/>
                                                <w:left w:val="none" w:sz="0" w:space="0" w:color="auto"/>
                                                <w:bottom w:val="none" w:sz="0" w:space="0" w:color="auto"/>
                                                <w:right w:val="none" w:sz="0" w:space="0" w:color="auto"/>
                                              </w:divBdr>
                                              <w:divsChild>
                                                <w:div w:id="597642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824474">
                                          <w:marLeft w:val="0"/>
                                          <w:marRight w:val="0"/>
                                          <w:marTop w:val="0"/>
                                          <w:marBottom w:val="0"/>
                                          <w:divBdr>
                                            <w:top w:val="none" w:sz="0" w:space="0" w:color="auto"/>
                                            <w:left w:val="none" w:sz="0" w:space="0" w:color="auto"/>
                                            <w:bottom w:val="none" w:sz="0" w:space="0" w:color="auto"/>
                                            <w:right w:val="none" w:sz="0" w:space="0" w:color="auto"/>
                                          </w:divBdr>
                                          <w:divsChild>
                                            <w:div w:id="2004552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4628739">
                              <w:marLeft w:val="720"/>
                              <w:marRight w:val="0"/>
                              <w:marTop w:val="0"/>
                              <w:marBottom w:val="0"/>
                              <w:divBdr>
                                <w:top w:val="none" w:sz="0" w:space="0" w:color="auto"/>
                                <w:left w:val="none" w:sz="0" w:space="0" w:color="auto"/>
                                <w:bottom w:val="none" w:sz="0" w:space="0" w:color="auto"/>
                                <w:right w:val="none" w:sz="0" w:space="0" w:color="auto"/>
                              </w:divBdr>
                              <w:divsChild>
                                <w:div w:id="798569418">
                                  <w:marLeft w:val="0"/>
                                  <w:marRight w:val="0"/>
                                  <w:marTop w:val="0"/>
                                  <w:marBottom w:val="0"/>
                                  <w:divBdr>
                                    <w:top w:val="none" w:sz="0" w:space="0" w:color="auto"/>
                                    <w:left w:val="none" w:sz="0" w:space="0" w:color="auto"/>
                                    <w:bottom w:val="none" w:sz="0" w:space="0" w:color="auto"/>
                                    <w:right w:val="none" w:sz="0" w:space="0" w:color="auto"/>
                                  </w:divBdr>
                                  <w:divsChild>
                                    <w:div w:id="955797190">
                                      <w:marLeft w:val="0"/>
                                      <w:marRight w:val="0"/>
                                      <w:marTop w:val="0"/>
                                      <w:marBottom w:val="0"/>
                                      <w:divBdr>
                                        <w:top w:val="none" w:sz="0" w:space="0" w:color="auto"/>
                                        <w:left w:val="none" w:sz="0" w:space="0" w:color="auto"/>
                                        <w:bottom w:val="none" w:sz="0" w:space="0" w:color="auto"/>
                                        <w:right w:val="none" w:sz="0" w:space="0" w:color="auto"/>
                                      </w:divBdr>
                                      <w:divsChild>
                                        <w:div w:id="1819103869">
                                          <w:marLeft w:val="0"/>
                                          <w:marRight w:val="0"/>
                                          <w:marTop w:val="0"/>
                                          <w:marBottom w:val="0"/>
                                          <w:divBdr>
                                            <w:top w:val="none" w:sz="0" w:space="0" w:color="auto"/>
                                            <w:left w:val="none" w:sz="0" w:space="0" w:color="auto"/>
                                            <w:bottom w:val="none" w:sz="0" w:space="0" w:color="auto"/>
                                            <w:right w:val="none" w:sz="0" w:space="0" w:color="auto"/>
                                          </w:divBdr>
                                          <w:divsChild>
                                            <w:div w:id="1256746501">
                                              <w:marLeft w:val="0"/>
                                              <w:marRight w:val="0"/>
                                              <w:marTop w:val="30"/>
                                              <w:marBottom w:val="0"/>
                                              <w:divBdr>
                                                <w:top w:val="none" w:sz="0" w:space="0" w:color="auto"/>
                                                <w:left w:val="none" w:sz="0" w:space="0" w:color="auto"/>
                                                <w:bottom w:val="none" w:sz="0" w:space="0" w:color="auto"/>
                                                <w:right w:val="none" w:sz="0" w:space="0" w:color="auto"/>
                                              </w:divBdr>
                                              <w:divsChild>
                                                <w:div w:id="797801449">
                                                  <w:marLeft w:val="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2641675">
                                  <w:marLeft w:val="270"/>
                                  <w:marRight w:val="150"/>
                                  <w:marTop w:val="0"/>
                                  <w:marBottom w:val="0"/>
                                  <w:divBdr>
                                    <w:top w:val="none" w:sz="0" w:space="0" w:color="auto"/>
                                    <w:left w:val="none" w:sz="0" w:space="0" w:color="auto"/>
                                    <w:bottom w:val="none" w:sz="0" w:space="0" w:color="auto"/>
                                    <w:right w:val="none" w:sz="0" w:space="0" w:color="auto"/>
                                  </w:divBdr>
                                </w:div>
                              </w:divsChild>
                            </w:div>
                            <w:div w:id="1744182074">
                              <w:marLeft w:val="-164"/>
                              <w:marRight w:val="-164"/>
                              <w:marTop w:val="0"/>
                              <w:marBottom w:val="0"/>
                              <w:divBdr>
                                <w:top w:val="none" w:sz="0" w:space="0" w:color="auto"/>
                                <w:left w:val="none" w:sz="0" w:space="0" w:color="auto"/>
                                <w:bottom w:val="none" w:sz="0" w:space="0" w:color="auto"/>
                                <w:right w:val="none" w:sz="0" w:space="0" w:color="auto"/>
                              </w:divBdr>
                              <w:divsChild>
                                <w:div w:id="600800874">
                                  <w:marLeft w:val="0"/>
                                  <w:marRight w:val="0"/>
                                  <w:marTop w:val="0"/>
                                  <w:marBottom w:val="0"/>
                                  <w:divBdr>
                                    <w:top w:val="none" w:sz="0" w:space="0" w:color="auto"/>
                                    <w:left w:val="none" w:sz="0" w:space="0" w:color="auto"/>
                                    <w:bottom w:val="none" w:sz="0" w:space="0" w:color="auto"/>
                                    <w:right w:val="none" w:sz="0" w:space="0" w:color="auto"/>
                                  </w:divBdr>
                                  <w:divsChild>
                                    <w:div w:id="1117020198">
                                      <w:marLeft w:val="0"/>
                                      <w:marRight w:val="0"/>
                                      <w:marTop w:val="0"/>
                                      <w:marBottom w:val="0"/>
                                      <w:divBdr>
                                        <w:top w:val="single" w:sz="6" w:space="0" w:color="D1D1D1"/>
                                        <w:left w:val="none" w:sz="0" w:space="0" w:color="F5F5F5"/>
                                        <w:bottom w:val="single" w:sz="6" w:space="0" w:color="D1D1D1"/>
                                        <w:right w:val="none" w:sz="0" w:space="0" w:color="F5F5F5"/>
                                      </w:divBdr>
                                      <w:divsChild>
                                        <w:div w:id="1912812478">
                                          <w:marLeft w:val="0"/>
                                          <w:marRight w:val="0"/>
                                          <w:marTop w:val="0"/>
                                          <w:marBottom w:val="0"/>
                                          <w:divBdr>
                                            <w:top w:val="none" w:sz="0" w:space="0" w:color="auto"/>
                                            <w:left w:val="none" w:sz="0" w:space="0" w:color="auto"/>
                                            <w:bottom w:val="none" w:sz="0" w:space="0" w:color="auto"/>
                                            <w:right w:val="none" w:sz="0" w:space="0" w:color="auto"/>
                                          </w:divBdr>
                                        </w:div>
                                        <w:div w:id="265502826">
                                          <w:marLeft w:val="0"/>
                                          <w:marRight w:val="0"/>
                                          <w:marTop w:val="0"/>
                                          <w:marBottom w:val="0"/>
                                          <w:divBdr>
                                            <w:top w:val="none" w:sz="0" w:space="0" w:color="auto"/>
                                            <w:left w:val="none" w:sz="0" w:space="0" w:color="auto"/>
                                            <w:bottom w:val="none" w:sz="0" w:space="0" w:color="auto"/>
                                            <w:right w:val="none" w:sz="0" w:space="0" w:color="auto"/>
                                          </w:divBdr>
                                          <w:divsChild>
                                            <w:div w:id="289895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5862994">
                                  <w:marLeft w:val="0"/>
                                  <w:marRight w:val="0"/>
                                  <w:marTop w:val="0"/>
                                  <w:marBottom w:val="0"/>
                                  <w:divBdr>
                                    <w:top w:val="none" w:sz="0" w:space="0" w:color="auto"/>
                                    <w:left w:val="none" w:sz="0" w:space="0" w:color="auto"/>
                                    <w:bottom w:val="none" w:sz="0" w:space="0" w:color="auto"/>
                                    <w:right w:val="none" w:sz="0" w:space="0" w:color="auto"/>
                                  </w:divBdr>
                                  <w:divsChild>
                                    <w:div w:id="1378552697">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sChild>
                        </w:div>
                        <w:div w:id="1932927952">
                          <w:marLeft w:val="0"/>
                          <w:marRight w:val="0"/>
                          <w:marTop w:val="0"/>
                          <w:marBottom w:val="0"/>
                          <w:divBdr>
                            <w:top w:val="none" w:sz="0" w:space="0" w:color="auto"/>
                            <w:left w:val="none" w:sz="0" w:space="0" w:color="auto"/>
                            <w:bottom w:val="none" w:sz="0" w:space="0" w:color="auto"/>
                            <w:right w:val="none" w:sz="0" w:space="0" w:color="auto"/>
                          </w:divBdr>
                          <w:divsChild>
                            <w:div w:id="1874808997">
                              <w:marLeft w:val="0"/>
                              <w:marRight w:val="0"/>
                              <w:marTop w:val="240"/>
                              <w:marBottom w:val="150"/>
                              <w:divBdr>
                                <w:top w:val="none" w:sz="0" w:space="0" w:color="auto"/>
                                <w:left w:val="none" w:sz="0" w:space="0" w:color="auto"/>
                                <w:bottom w:val="none" w:sz="0" w:space="0" w:color="auto"/>
                                <w:right w:val="none" w:sz="0" w:space="0" w:color="auto"/>
                              </w:divBdr>
                              <w:divsChild>
                                <w:div w:id="1469782317">
                                  <w:marLeft w:val="0"/>
                                  <w:marRight w:val="0"/>
                                  <w:marTop w:val="0"/>
                                  <w:marBottom w:val="0"/>
                                  <w:divBdr>
                                    <w:top w:val="none" w:sz="0" w:space="0" w:color="auto"/>
                                    <w:left w:val="none" w:sz="0" w:space="0" w:color="auto"/>
                                    <w:bottom w:val="none" w:sz="0" w:space="0" w:color="auto"/>
                                    <w:right w:val="none" w:sz="0" w:space="0" w:color="auto"/>
                                  </w:divBdr>
                                  <w:divsChild>
                                    <w:div w:id="952053345">
                                      <w:marLeft w:val="0"/>
                                      <w:marRight w:val="0"/>
                                      <w:marTop w:val="0"/>
                                      <w:marBottom w:val="0"/>
                                      <w:divBdr>
                                        <w:top w:val="none" w:sz="0" w:space="0" w:color="auto"/>
                                        <w:left w:val="none" w:sz="0" w:space="0" w:color="auto"/>
                                        <w:bottom w:val="none" w:sz="0" w:space="0" w:color="auto"/>
                                        <w:right w:val="none" w:sz="0" w:space="0" w:color="auto"/>
                                      </w:divBdr>
                                      <w:divsChild>
                                        <w:div w:id="1598951226">
                                          <w:marLeft w:val="0"/>
                                          <w:marRight w:val="0"/>
                                          <w:marTop w:val="0"/>
                                          <w:marBottom w:val="0"/>
                                          <w:divBdr>
                                            <w:top w:val="none" w:sz="0" w:space="0" w:color="auto"/>
                                            <w:left w:val="none" w:sz="0" w:space="0" w:color="auto"/>
                                            <w:bottom w:val="none" w:sz="0" w:space="0" w:color="auto"/>
                                            <w:right w:val="none" w:sz="0" w:space="0" w:color="auto"/>
                                          </w:divBdr>
                                          <w:divsChild>
                                            <w:div w:id="802505460">
                                              <w:marLeft w:val="0"/>
                                              <w:marRight w:val="0"/>
                                              <w:marTop w:val="0"/>
                                              <w:marBottom w:val="0"/>
                                              <w:divBdr>
                                                <w:top w:val="none" w:sz="0" w:space="0" w:color="auto"/>
                                                <w:left w:val="none" w:sz="0" w:space="0" w:color="auto"/>
                                                <w:bottom w:val="none" w:sz="0" w:space="0" w:color="auto"/>
                                                <w:right w:val="none" w:sz="0" w:space="0" w:color="auto"/>
                                              </w:divBdr>
                                              <w:divsChild>
                                                <w:div w:id="21833751">
                                                  <w:marLeft w:val="0"/>
                                                  <w:marRight w:val="0"/>
                                                  <w:marTop w:val="0"/>
                                                  <w:marBottom w:val="0"/>
                                                  <w:divBdr>
                                                    <w:top w:val="none" w:sz="0" w:space="0" w:color="auto"/>
                                                    <w:left w:val="none" w:sz="0" w:space="0" w:color="auto"/>
                                                    <w:bottom w:val="none" w:sz="0" w:space="0" w:color="auto"/>
                                                    <w:right w:val="none" w:sz="0" w:space="0" w:color="auto"/>
                                                  </w:divBdr>
                                                  <w:divsChild>
                                                    <w:div w:id="1085346951">
                                                      <w:marLeft w:val="0"/>
                                                      <w:marRight w:val="0"/>
                                                      <w:marTop w:val="0"/>
                                                      <w:marBottom w:val="0"/>
                                                      <w:divBdr>
                                                        <w:top w:val="none" w:sz="0" w:space="0" w:color="auto"/>
                                                        <w:left w:val="none" w:sz="0" w:space="0" w:color="auto"/>
                                                        <w:bottom w:val="none" w:sz="0" w:space="0" w:color="auto"/>
                                                        <w:right w:val="none" w:sz="0" w:space="0" w:color="auto"/>
                                                      </w:divBdr>
                                                      <w:divsChild>
                                                        <w:div w:id="1201288376">
                                                          <w:marLeft w:val="0"/>
                                                          <w:marRight w:val="0"/>
                                                          <w:marTop w:val="0"/>
                                                          <w:marBottom w:val="0"/>
                                                          <w:divBdr>
                                                            <w:top w:val="none" w:sz="0" w:space="0" w:color="auto"/>
                                                            <w:left w:val="none" w:sz="0" w:space="0" w:color="auto"/>
                                                            <w:bottom w:val="none" w:sz="0" w:space="0" w:color="auto"/>
                                                            <w:right w:val="none" w:sz="0" w:space="0" w:color="auto"/>
                                                          </w:divBdr>
                                                          <w:divsChild>
                                                            <w:div w:id="12196069">
                                                              <w:marLeft w:val="0"/>
                                                              <w:marRight w:val="0"/>
                                                              <w:marTop w:val="0"/>
                                                              <w:marBottom w:val="0"/>
                                                              <w:divBdr>
                                                                <w:top w:val="none" w:sz="0" w:space="0" w:color="auto"/>
                                                                <w:left w:val="none" w:sz="0" w:space="0" w:color="auto"/>
                                                                <w:bottom w:val="none" w:sz="0" w:space="0" w:color="auto"/>
                                                                <w:right w:val="none" w:sz="0" w:space="0" w:color="auto"/>
                                                              </w:divBdr>
                                                              <w:divsChild>
                                                                <w:div w:id="1550803719">
                                                                  <w:marLeft w:val="0"/>
                                                                  <w:marRight w:val="0"/>
                                                                  <w:marTop w:val="0"/>
                                                                  <w:marBottom w:val="0"/>
                                                                  <w:divBdr>
                                                                    <w:top w:val="none" w:sz="0" w:space="0" w:color="auto"/>
                                                                    <w:left w:val="none" w:sz="0" w:space="0" w:color="auto"/>
                                                                    <w:bottom w:val="none" w:sz="0" w:space="0" w:color="auto"/>
                                                                    <w:right w:val="none" w:sz="0" w:space="0" w:color="auto"/>
                                                                  </w:divBdr>
                                                                  <w:divsChild>
                                                                    <w:div w:id="882599755">
                                                                      <w:marLeft w:val="0"/>
                                                                      <w:marRight w:val="0"/>
                                                                      <w:marTop w:val="0"/>
                                                                      <w:marBottom w:val="0"/>
                                                                      <w:divBdr>
                                                                        <w:top w:val="none" w:sz="0" w:space="0" w:color="auto"/>
                                                                        <w:left w:val="none" w:sz="0" w:space="0" w:color="auto"/>
                                                                        <w:bottom w:val="none" w:sz="0" w:space="0" w:color="auto"/>
                                                                        <w:right w:val="none" w:sz="0" w:space="0" w:color="auto"/>
                                                                      </w:divBdr>
                                                                    </w:div>
                                                                  </w:divsChild>
                                                                </w:div>
                                                                <w:div w:id="425883625">
                                                                  <w:marLeft w:val="0"/>
                                                                  <w:marRight w:val="0"/>
                                                                  <w:marTop w:val="0"/>
                                                                  <w:marBottom w:val="0"/>
                                                                  <w:divBdr>
                                                                    <w:top w:val="none" w:sz="0" w:space="0" w:color="auto"/>
                                                                    <w:left w:val="none" w:sz="0" w:space="0" w:color="auto"/>
                                                                    <w:bottom w:val="none" w:sz="0" w:space="0" w:color="auto"/>
                                                                    <w:right w:val="none" w:sz="0" w:space="0" w:color="auto"/>
                                                                  </w:divBdr>
                                                                </w:div>
                                                                <w:div w:id="1326203433">
                                                                  <w:marLeft w:val="0"/>
                                                                  <w:marRight w:val="0"/>
                                                                  <w:marTop w:val="0"/>
                                                                  <w:marBottom w:val="0"/>
                                                                  <w:divBdr>
                                                                    <w:top w:val="none" w:sz="0" w:space="0" w:color="auto"/>
                                                                    <w:left w:val="none" w:sz="0" w:space="0" w:color="auto"/>
                                                                    <w:bottom w:val="none" w:sz="0" w:space="0" w:color="auto"/>
                                                                    <w:right w:val="none" w:sz="0" w:space="0" w:color="auto"/>
                                                                  </w:divBdr>
                                                                </w:div>
                                                                <w:div w:id="742601876">
                                                                  <w:marLeft w:val="0"/>
                                                                  <w:marRight w:val="0"/>
                                                                  <w:marTop w:val="0"/>
                                                                  <w:marBottom w:val="0"/>
                                                                  <w:divBdr>
                                                                    <w:top w:val="none" w:sz="0" w:space="0" w:color="auto"/>
                                                                    <w:left w:val="none" w:sz="0" w:space="0" w:color="auto"/>
                                                                    <w:bottom w:val="none" w:sz="0" w:space="0" w:color="auto"/>
                                                                    <w:right w:val="none" w:sz="0" w:space="0" w:color="auto"/>
                                                                  </w:divBdr>
                                                                </w:div>
                                                                <w:div w:id="453409137">
                                                                  <w:marLeft w:val="0"/>
                                                                  <w:marRight w:val="0"/>
                                                                  <w:marTop w:val="0"/>
                                                                  <w:marBottom w:val="0"/>
                                                                  <w:divBdr>
                                                                    <w:top w:val="none" w:sz="0" w:space="0" w:color="auto"/>
                                                                    <w:left w:val="none" w:sz="0" w:space="0" w:color="auto"/>
                                                                    <w:bottom w:val="none" w:sz="0" w:space="0" w:color="auto"/>
                                                                    <w:right w:val="none" w:sz="0" w:space="0" w:color="auto"/>
                                                                  </w:divBdr>
                                                                </w:div>
                                                              </w:divsChild>
                                                            </w:div>
                                                            <w:div w:id="197739172">
                                                              <w:marLeft w:val="0"/>
                                                              <w:marRight w:val="0"/>
                                                              <w:marTop w:val="0"/>
                                                              <w:marBottom w:val="0"/>
                                                              <w:divBdr>
                                                                <w:top w:val="none" w:sz="0" w:space="0" w:color="auto"/>
                                                                <w:left w:val="none" w:sz="0" w:space="0" w:color="auto"/>
                                                                <w:bottom w:val="none" w:sz="0" w:space="0" w:color="auto"/>
                                                                <w:right w:val="none" w:sz="0" w:space="0" w:color="auto"/>
                                                              </w:divBdr>
                                                            </w:div>
                                                            <w:div w:id="880433351">
                                                              <w:marLeft w:val="0"/>
                                                              <w:marRight w:val="0"/>
                                                              <w:marTop w:val="0"/>
                                                              <w:marBottom w:val="0"/>
                                                              <w:divBdr>
                                                                <w:top w:val="none" w:sz="0" w:space="0" w:color="auto"/>
                                                                <w:left w:val="none" w:sz="0" w:space="0" w:color="auto"/>
                                                                <w:bottom w:val="none" w:sz="0" w:space="0" w:color="auto"/>
                                                                <w:right w:val="none" w:sz="0" w:space="0" w:color="auto"/>
                                                              </w:divBdr>
                                                            </w:div>
                                                            <w:div w:id="1908294503">
                                                              <w:marLeft w:val="0"/>
                                                              <w:marRight w:val="0"/>
                                                              <w:marTop w:val="0"/>
                                                              <w:marBottom w:val="0"/>
                                                              <w:divBdr>
                                                                <w:top w:val="none" w:sz="0" w:space="0" w:color="auto"/>
                                                                <w:left w:val="none" w:sz="0" w:space="0" w:color="auto"/>
                                                                <w:bottom w:val="none" w:sz="0" w:space="0" w:color="auto"/>
                                                                <w:right w:val="none" w:sz="0" w:space="0" w:color="auto"/>
                                                              </w:divBdr>
                                                            </w:div>
                                                            <w:div w:id="1480271907">
                                                              <w:marLeft w:val="0"/>
                                                              <w:marRight w:val="0"/>
                                                              <w:marTop w:val="0"/>
                                                              <w:marBottom w:val="0"/>
                                                              <w:divBdr>
                                                                <w:top w:val="none" w:sz="0" w:space="0" w:color="auto"/>
                                                                <w:left w:val="none" w:sz="0" w:space="0" w:color="auto"/>
                                                                <w:bottom w:val="none" w:sz="0" w:space="0" w:color="auto"/>
                                                                <w:right w:val="none" w:sz="0" w:space="0" w:color="auto"/>
                                                              </w:divBdr>
                                                            </w:div>
                                                          </w:divsChild>
                                                        </w:div>
                                                        <w:div w:id="1787891099">
                                                          <w:marLeft w:val="0"/>
                                                          <w:marRight w:val="0"/>
                                                          <w:marTop w:val="0"/>
                                                          <w:marBottom w:val="0"/>
                                                          <w:divBdr>
                                                            <w:top w:val="none" w:sz="0" w:space="0" w:color="auto"/>
                                                            <w:left w:val="none" w:sz="0" w:space="0" w:color="auto"/>
                                                            <w:bottom w:val="none" w:sz="0" w:space="0" w:color="auto"/>
                                                            <w:right w:val="none" w:sz="0" w:space="0" w:color="auto"/>
                                                          </w:divBdr>
                                                          <w:divsChild>
                                                            <w:div w:id="259993946">
                                                              <w:marLeft w:val="0"/>
                                                              <w:marRight w:val="0"/>
                                                              <w:marTop w:val="0"/>
                                                              <w:marBottom w:val="0"/>
                                                              <w:divBdr>
                                                                <w:top w:val="none" w:sz="0" w:space="0" w:color="auto"/>
                                                                <w:left w:val="none" w:sz="0" w:space="0" w:color="auto"/>
                                                                <w:bottom w:val="none" w:sz="0" w:space="0" w:color="auto"/>
                                                                <w:right w:val="none" w:sz="0" w:space="0" w:color="auto"/>
                                                              </w:divBdr>
                                                            </w:div>
                                                          </w:divsChild>
                                                        </w:div>
                                                        <w:div w:id="1877236298">
                                                          <w:marLeft w:val="0"/>
                                                          <w:marRight w:val="0"/>
                                                          <w:marTop w:val="0"/>
                                                          <w:marBottom w:val="0"/>
                                                          <w:divBdr>
                                                            <w:top w:val="none" w:sz="0" w:space="0" w:color="auto"/>
                                                            <w:left w:val="none" w:sz="0" w:space="0" w:color="auto"/>
                                                            <w:bottom w:val="none" w:sz="0" w:space="0" w:color="auto"/>
                                                            <w:right w:val="none" w:sz="0" w:space="0" w:color="auto"/>
                                                          </w:divBdr>
                                                        </w:div>
                                                        <w:div w:id="1633749509">
                                                          <w:marLeft w:val="0"/>
                                                          <w:marRight w:val="0"/>
                                                          <w:marTop w:val="0"/>
                                                          <w:marBottom w:val="0"/>
                                                          <w:divBdr>
                                                            <w:top w:val="none" w:sz="0" w:space="0" w:color="auto"/>
                                                            <w:left w:val="none" w:sz="0" w:space="0" w:color="auto"/>
                                                            <w:bottom w:val="none" w:sz="0" w:space="0" w:color="auto"/>
                                                            <w:right w:val="none" w:sz="0" w:space="0" w:color="auto"/>
                                                          </w:divBdr>
                                                        </w:div>
                                                        <w:div w:id="1825463431">
                                                          <w:marLeft w:val="0"/>
                                                          <w:marRight w:val="0"/>
                                                          <w:marTop w:val="0"/>
                                                          <w:marBottom w:val="0"/>
                                                          <w:divBdr>
                                                            <w:top w:val="none" w:sz="0" w:space="0" w:color="auto"/>
                                                            <w:left w:val="none" w:sz="0" w:space="0" w:color="auto"/>
                                                            <w:bottom w:val="none" w:sz="0" w:space="0" w:color="auto"/>
                                                            <w:right w:val="none" w:sz="0" w:space="0" w:color="auto"/>
                                                          </w:divBdr>
                                                        </w:div>
                                                        <w:div w:id="1055541378">
                                                          <w:marLeft w:val="0"/>
                                                          <w:marRight w:val="0"/>
                                                          <w:marTop w:val="0"/>
                                                          <w:marBottom w:val="0"/>
                                                          <w:divBdr>
                                                            <w:top w:val="none" w:sz="0" w:space="0" w:color="auto"/>
                                                            <w:left w:val="none" w:sz="0" w:space="0" w:color="auto"/>
                                                            <w:bottom w:val="none" w:sz="0" w:space="0" w:color="auto"/>
                                                            <w:right w:val="none" w:sz="0" w:space="0" w:color="auto"/>
                                                          </w:divBdr>
                                                        </w:div>
                                                      </w:divsChild>
                                                    </w:div>
                                                    <w:div w:id="370419663">
                                                      <w:marLeft w:val="0"/>
                                                      <w:marRight w:val="0"/>
                                                      <w:marTop w:val="0"/>
                                                      <w:marBottom w:val="0"/>
                                                      <w:divBdr>
                                                        <w:top w:val="none" w:sz="0" w:space="0" w:color="auto"/>
                                                        <w:left w:val="none" w:sz="0" w:space="0" w:color="auto"/>
                                                        <w:bottom w:val="none" w:sz="0" w:space="0" w:color="auto"/>
                                                        <w:right w:val="none" w:sz="0" w:space="0" w:color="auto"/>
                                                      </w:divBdr>
                                                    </w:div>
                                                    <w:div w:id="1416248365">
                                                      <w:marLeft w:val="0"/>
                                                      <w:marRight w:val="0"/>
                                                      <w:marTop w:val="0"/>
                                                      <w:marBottom w:val="0"/>
                                                      <w:divBdr>
                                                        <w:top w:val="none" w:sz="0" w:space="0" w:color="auto"/>
                                                        <w:left w:val="none" w:sz="0" w:space="0" w:color="auto"/>
                                                        <w:bottom w:val="none" w:sz="0" w:space="0" w:color="auto"/>
                                                        <w:right w:val="none" w:sz="0" w:space="0" w:color="auto"/>
                                                      </w:divBdr>
                                                    </w:div>
                                                    <w:div w:id="331835220">
                                                      <w:marLeft w:val="0"/>
                                                      <w:marRight w:val="0"/>
                                                      <w:marTop w:val="0"/>
                                                      <w:marBottom w:val="0"/>
                                                      <w:divBdr>
                                                        <w:top w:val="none" w:sz="0" w:space="0" w:color="auto"/>
                                                        <w:left w:val="none" w:sz="0" w:space="0" w:color="auto"/>
                                                        <w:bottom w:val="none" w:sz="0" w:space="0" w:color="auto"/>
                                                        <w:right w:val="none" w:sz="0" w:space="0" w:color="auto"/>
                                                      </w:divBdr>
                                                    </w:div>
                                                    <w:div w:id="623122447">
                                                      <w:marLeft w:val="0"/>
                                                      <w:marRight w:val="0"/>
                                                      <w:marTop w:val="0"/>
                                                      <w:marBottom w:val="0"/>
                                                      <w:divBdr>
                                                        <w:top w:val="none" w:sz="0" w:space="0" w:color="auto"/>
                                                        <w:left w:val="none" w:sz="0" w:space="0" w:color="auto"/>
                                                        <w:bottom w:val="none" w:sz="0" w:space="0" w:color="auto"/>
                                                        <w:right w:val="none" w:sz="0" w:space="0" w:color="auto"/>
                                                      </w:divBdr>
                                                    </w:div>
                                                  </w:divsChild>
                                                </w:div>
                                                <w:div w:id="10108007">
                                                  <w:marLeft w:val="0"/>
                                                  <w:marRight w:val="0"/>
                                                  <w:marTop w:val="0"/>
                                                  <w:marBottom w:val="0"/>
                                                  <w:divBdr>
                                                    <w:top w:val="none" w:sz="0" w:space="0" w:color="auto"/>
                                                    <w:left w:val="none" w:sz="0" w:space="0" w:color="auto"/>
                                                    <w:bottom w:val="none" w:sz="0" w:space="0" w:color="auto"/>
                                                    <w:right w:val="none" w:sz="0" w:space="0" w:color="auto"/>
                                                  </w:divBdr>
                                                </w:div>
                                                <w:div w:id="1743940714">
                                                  <w:marLeft w:val="0"/>
                                                  <w:marRight w:val="0"/>
                                                  <w:marTop w:val="0"/>
                                                  <w:marBottom w:val="0"/>
                                                  <w:divBdr>
                                                    <w:top w:val="none" w:sz="0" w:space="0" w:color="auto"/>
                                                    <w:left w:val="none" w:sz="0" w:space="0" w:color="auto"/>
                                                    <w:bottom w:val="none" w:sz="0" w:space="0" w:color="auto"/>
                                                    <w:right w:val="none" w:sz="0" w:space="0" w:color="auto"/>
                                                  </w:divBdr>
                                                </w:div>
                                                <w:div w:id="1330717835">
                                                  <w:marLeft w:val="0"/>
                                                  <w:marRight w:val="0"/>
                                                  <w:marTop w:val="0"/>
                                                  <w:marBottom w:val="0"/>
                                                  <w:divBdr>
                                                    <w:top w:val="none" w:sz="0" w:space="0" w:color="auto"/>
                                                    <w:left w:val="none" w:sz="0" w:space="0" w:color="auto"/>
                                                    <w:bottom w:val="none" w:sz="0" w:space="0" w:color="auto"/>
                                                    <w:right w:val="none" w:sz="0" w:space="0" w:color="auto"/>
                                                  </w:divBdr>
                                                </w:div>
                                                <w:div w:id="1818498374">
                                                  <w:marLeft w:val="0"/>
                                                  <w:marRight w:val="0"/>
                                                  <w:marTop w:val="0"/>
                                                  <w:marBottom w:val="0"/>
                                                  <w:divBdr>
                                                    <w:top w:val="none" w:sz="0" w:space="0" w:color="auto"/>
                                                    <w:left w:val="none" w:sz="0" w:space="0" w:color="auto"/>
                                                    <w:bottom w:val="none" w:sz="0" w:space="0" w:color="auto"/>
                                                    <w:right w:val="none" w:sz="0" w:space="0" w:color="auto"/>
                                                  </w:divBdr>
                                                </w:div>
                                                <w:div w:id="947271860">
                                                  <w:marLeft w:val="0"/>
                                                  <w:marRight w:val="0"/>
                                                  <w:marTop w:val="0"/>
                                                  <w:marBottom w:val="0"/>
                                                  <w:divBdr>
                                                    <w:top w:val="none" w:sz="0" w:space="0" w:color="auto"/>
                                                    <w:left w:val="none" w:sz="0" w:space="0" w:color="auto"/>
                                                    <w:bottom w:val="none" w:sz="0" w:space="0" w:color="auto"/>
                                                    <w:right w:val="none" w:sz="0" w:space="0" w:color="auto"/>
                                                  </w:divBdr>
                                                </w:div>
                                                <w:div w:id="21178164">
                                                  <w:marLeft w:val="0"/>
                                                  <w:marRight w:val="0"/>
                                                  <w:marTop w:val="0"/>
                                                  <w:marBottom w:val="0"/>
                                                  <w:divBdr>
                                                    <w:top w:val="none" w:sz="0" w:space="0" w:color="auto"/>
                                                    <w:left w:val="none" w:sz="0" w:space="0" w:color="auto"/>
                                                    <w:bottom w:val="none" w:sz="0" w:space="0" w:color="auto"/>
                                                    <w:right w:val="none" w:sz="0" w:space="0" w:color="auto"/>
                                                  </w:divBdr>
                                                  <w:divsChild>
                                                    <w:div w:id="2026858063">
                                                      <w:marLeft w:val="0"/>
                                                      <w:marRight w:val="0"/>
                                                      <w:marTop w:val="0"/>
                                                      <w:marBottom w:val="0"/>
                                                      <w:divBdr>
                                                        <w:top w:val="none" w:sz="0" w:space="0" w:color="auto"/>
                                                        <w:left w:val="none" w:sz="0" w:space="0" w:color="auto"/>
                                                        <w:bottom w:val="none" w:sz="0" w:space="0" w:color="auto"/>
                                                        <w:right w:val="none" w:sz="0" w:space="0" w:color="auto"/>
                                                      </w:divBdr>
                                                    </w:div>
                                                  </w:divsChild>
                                                </w:div>
                                                <w:div w:id="2107579879">
                                                  <w:marLeft w:val="0"/>
                                                  <w:marRight w:val="0"/>
                                                  <w:marTop w:val="0"/>
                                                  <w:marBottom w:val="0"/>
                                                  <w:divBdr>
                                                    <w:top w:val="none" w:sz="0" w:space="0" w:color="auto"/>
                                                    <w:left w:val="none" w:sz="0" w:space="0" w:color="auto"/>
                                                    <w:bottom w:val="none" w:sz="0" w:space="0" w:color="auto"/>
                                                    <w:right w:val="none" w:sz="0" w:space="0" w:color="auto"/>
                                                  </w:divBdr>
                                                </w:div>
                                              </w:divsChild>
                                            </w:div>
                                            <w:div w:id="402947281">
                                              <w:marLeft w:val="0"/>
                                              <w:marRight w:val="0"/>
                                              <w:marTop w:val="0"/>
                                              <w:marBottom w:val="0"/>
                                              <w:divBdr>
                                                <w:top w:val="none" w:sz="0" w:space="0" w:color="auto"/>
                                                <w:left w:val="none" w:sz="0" w:space="0" w:color="auto"/>
                                                <w:bottom w:val="none" w:sz="0" w:space="0" w:color="auto"/>
                                                <w:right w:val="none" w:sz="0" w:space="0" w:color="auto"/>
                                              </w:divBdr>
                                              <w:divsChild>
                                                <w:div w:id="658726225">
                                                  <w:marLeft w:val="0"/>
                                                  <w:marRight w:val="0"/>
                                                  <w:marTop w:val="0"/>
                                                  <w:marBottom w:val="0"/>
                                                  <w:divBdr>
                                                    <w:top w:val="none" w:sz="0" w:space="0" w:color="auto"/>
                                                    <w:left w:val="none" w:sz="0" w:space="0" w:color="auto"/>
                                                    <w:bottom w:val="none" w:sz="0" w:space="0" w:color="auto"/>
                                                    <w:right w:val="none" w:sz="0" w:space="0" w:color="auto"/>
                                                  </w:divBdr>
                                                </w:div>
                                              </w:divsChild>
                                            </w:div>
                                            <w:div w:id="2039117321">
                                              <w:marLeft w:val="0"/>
                                              <w:marRight w:val="0"/>
                                              <w:marTop w:val="0"/>
                                              <w:marBottom w:val="0"/>
                                              <w:divBdr>
                                                <w:top w:val="none" w:sz="0" w:space="0" w:color="auto"/>
                                                <w:left w:val="none" w:sz="0" w:space="0" w:color="auto"/>
                                                <w:bottom w:val="none" w:sz="0" w:space="0" w:color="auto"/>
                                                <w:right w:val="none" w:sz="0" w:space="0" w:color="auto"/>
                                              </w:divBdr>
                                            </w:div>
                                            <w:div w:id="1578631716">
                                              <w:marLeft w:val="0"/>
                                              <w:marRight w:val="0"/>
                                              <w:marTop w:val="0"/>
                                              <w:marBottom w:val="0"/>
                                              <w:divBdr>
                                                <w:top w:val="none" w:sz="0" w:space="0" w:color="auto"/>
                                                <w:left w:val="none" w:sz="0" w:space="0" w:color="auto"/>
                                                <w:bottom w:val="none" w:sz="0" w:space="0" w:color="auto"/>
                                                <w:right w:val="none" w:sz="0" w:space="0" w:color="auto"/>
                                              </w:divBdr>
                                            </w:div>
                                            <w:div w:id="168057911">
                                              <w:marLeft w:val="0"/>
                                              <w:marRight w:val="0"/>
                                              <w:marTop w:val="0"/>
                                              <w:marBottom w:val="0"/>
                                              <w:divBdr>
                                                <w:top w:val="none" w:sz="0" w:space="0" w:color="auto"/>
                                                <w:left w:val="none" w:sz="0" w:space="0" w:color="auto"/>
                                                <w:bottom w:val="none" w:sz="0" w:space="0" w:color="auto"/>
                                                <w:right w:val="none" w:sz="0" w:space="0" w:color="auto"/>
                                              </w:divBdr>
                                              <w:divsChild>
                                                <w:div w:id="587155494">
                                                  <w:marLeft w:val="0"/>
                                                  <w:marRight w:val="0"/>
                                                  <w:marTop w:val="0"/>
                                                  <w:marBottom w:val="0"/>
                                                  <w:divBdr>
                                                    <w:top w:val="none" w:sz="0" w:space="0" w:color="auto"/>
                                                    <w:left w:val="none" w:sz="0" w:space="0" w:color="auto"/>
                                                    <w:bottom w:val="none" w:sz="0" w:space="0" w:color="auto"/>
                                                    <w:right w:val="none" w:sz="0" w:space="0" w:color="auto"/>
                                                  </w:divBdr>
                                                </w:div>
                                              </w:divsChild>
                                            </w:div>
                                            <w:div w:id="1086850195">
                                              <w:marLeft w:val="0"/>
                                              <w:marRight w:val="0"/>
                                              <w:marTop w:val="0"/>
                                              <w:marBottom w:val="0"/>
                                              <w:divBdr>
                                                <w:top w:val="none" w:sz="0" w:space="0" w:color="auto"/>
                                                <w:left w:val="none" w:sz="0" w:space="0" w:color="auto"/>
                                                <w:bottom w:val="none" w:sz="0" w:space="0" w:color="auto"/>
                                                <w:right w:val="none" w:sz="0" w:space="0" w:color="auto"/>
                                              </w:divBdr>
                                            </w:div>
                                            <w:div w:id="2071878592">
                                              <w:marLeft w:val="0"/>
                                              <w:marRight w:val="0"/>
                                              <w:marTop w:val="0"/>
                                              <w:marBottom w:val="0"/>
                                              <w:divBdr>
                                                <w:top w:val="none" w:sz="0" w:space="0" w:color="auto"/>
                                                <w:left w:val="none" w:sz="0" w:space="0" w:color="auto"/>
                                                <w:bottom w:val="none" w:sz="0" w:space="0" w:color="auto"/>
                                                <w:right w:val="none" w:sz="0" w:space="0" w:color="auto"/>
                                              </w:divBdr>
                                            </w:div>
                                            <w:div w:id="656155485">
                                              <w:marLeft w:val="0"/>
                                              <w:marRight w:val="0"/>
                                              <w:marTop w:val="0"/>
                                              <w:marBottom w:val="0"/>
                                              <w:divBdr>
                                                <w:top w:val="none" w:sz="0" w:space="0" w:color="auto"/>
                                                <w:left w:val="none" w:sz="0" w:space="0" w:color="auto"/>
                                                <w:bottom w:val="none" w:sz="0" w:space="0" w:color="auto"/>
                                                <w:right w:val="none" w:sz="0" w:space="0" w:color="auto"/>
                                              </w:divBdr>
                                              <w:divsChild>
                                                <w:div w:id="1892576084">
                                                  <w:marLeft w:val="0"/>
                                                  <w:marRight w:val="0"/>
                                                  <w:marTop w:val="0"/>
                                                  <w:marBottom w:val="0"/>
                                                  <w:divBdr>
                                                    <w:top w:val="none" w:sz="0" w:space="0" w:color="auto"/>
                                                    <w:left w:val="none" w:sz="0" w:space="0" w:color="auto"/>
                                                    <w:bottom w:val="none" w:sz="0" w:space="0" w:color="auto"/>
                                                    <w:right w:val="none" w:sz="0" w:space="0" w:color="auto"/>
                                                  </w:divBdr>
                                                </w:div>
                                              </w:divsChild>
                                            </w:div>
                                            <w:div w:id="1074400411">
                                              <w:marLeft w:val="0"/>
                                              <w:marRight w:val="0"/>
                                              <w:marTop w:val="0"/>
                                              <w:marBottom w:val="0"/>
                                              <w:divBdr>
                                                <w:top w:val="none" w:sz="0" w:space="0" w:color="auto"/>
                                                <w:left w:val="none" w:sz="0" w:space="0" w:color="auto"/>
                                                <w:bottom w:val="none" w:sz="0" w:space="0" w:color="auto"/>
                                                <w:right w:val="none" w:sz="0" w:space="0" w:color="auto"/>
                                              </w:divBdr>
                                            </w:div>
                                            <w:div w:id="473986310">
                                              <w:marLeft w:val="0"/>
                                              <w:marRight w:val="0"/>
                                              <w:marTop w:val="0"/>
                                              <w:marBottom w:val="0"/>
                                              <w:divBdr>
                                                <w:top w:val="none" w:sz="0" w:space="0" w:color="auto"/>
                                                <w:left w:val="none" w:sz="0" w:space="0" w:color="auto"/>
                                                <w:bottom w:val="none" w:sz="0" w:space="0" w:color="auto"/>
                                                <w:right w:val="none" w:sz="0" w:space="0" w:color="auto"/>
                                              </w:divBdr>
                                            </w:div>
                                            <w:div w:id="165947187">
                                              <w:marLeft w:val="0"/>
                                              <w:marRight w:val="0"/>
                                              <w:marTop w:val="0"/>
                                              <w:marBottom w:val="0"/>
                                              <w:divBdr>
                                                <w:top w:val="none" w:sz="0" w:space="0" w:color="auto"/>
                                                <w:left w:val="none" w:sz="0" w:space="0" w:color="auto"/>
                                                <w:bottom w:val="none" w:sz="0" w:space="0" w:color="auto"/>
                                                <w:right w:val="none" w:sz="0" w:space="0" w:color="auto"/>
                                              </w:divBdr>
                                              <w:divsChild>
                                                <w:div w:id="516316043">
                                                  <w:marLeft w:val="0"/>
                                                  <w:marRight w:val="0"/>
                                                  <w:marTop w:val="0"/>
                                                  <w:marBottom w:val="0"/>
                                                  <w:divBdr>
                                                    <w:top w:val="none" w:sz="0" w:space="0" w:color="auto"/>
                                                    <w:left w:val="none" w:sz="0" w:space="0" w:color="auto"/>
                                                    <w:bottom w:val="none" w:sz="0" w:space="0" w:color="auto"/>
                                                    <w:right w:val="none" w:sz="0" w:space="0" w:color="auto"/>
                                                  </w:divBdr>
                                                </w:div>
                                              </w:divsChild>
                                            </w:div>
                                            <w:div w:id="1704552542">
                                              <w:marLeft w:val="0"/>
                                              <w:marRight w:val="0"/>
                                              <w:marTop w:val="0"/>
                                              <w:marBottom w:val="0"/>
                                              <w:divBdr>
                                                <w:top w:val="none" w:sz="0" w:space="0" w:color="auto"/>
                                                <w:left w:val="none" w:sz="0" w:space="0" w:color="auto"/>
                                                <w:bottom w:val="none" w:sz="0" w:space="0" w:color="auto"/>
                                                <w:right w:val="none" w:sz="0" w:space="0" w:color="auto"/>
                                              </w:divBdr>
                                              <w:divsChild>
                                                <w:div w:id="1899584734">
                                                  <w:marLeft w:val="0"/>
                                                  <w:marRight w:val="0"/>
                                                  <w:marTop w:val="0"/>
                                                  <w:marBottom w:val="0"/>
                                                  <w:divBdr>
                                                    <w:top w:val="none" w:sz="0" w:space="0" w:color="auto"/>
                                                    <w:left w:val="none" w:sz="0" w:space="0" w:color="auto"/>
                                                    <w:bottom w:val="none" w:sz="0" w:space="0" w:color="auto"/>
                                                    <w:right w:val="none" w:sz="0" w:space="0" w:color="auto"/>
                                                  </w:divBdr>
                                                </w:div>
                                              </w:divsChild>
                                            </w:div>
                                            <w:div w:id="311449502">
                                              <w:marLeft w:val="0"/>
                                              <w:marRight w:val="0"/>
                                              <w:marTop w:val="0"/>
                                              <w:marBottom w:val="0"/>
                                              <w:divBdr>
                                                <w:top w:val="none" w:sz="0" w:space="0" w:color="auto"/>
                                                <w:left w:val="none" w:sz="0" w:space="0" w:color="auto"/>
                                                <w:bottom w:val="none" w:sz="0" w:space="0" w:color="auto"/>
                                                <w:right w:val="none" w:sz="0" w:space="0" w:color="auto"/>
                                              </w:divBdr>
                                            </w:div>
                                            <w:div w:id="1572228156">
                                              <w:marLeft w:val="0"/>
                                              <w:marRight w:val="0"/>
                                              <w:marTop w:val="0"/>
                                              <w:marBottom w:val="0"/>
                                              <w:divBdr>
                                                <w:top w:val="none" w:sz="0" w:space="0" w:color="auto"/>
                                                <w:left w:val="none" w:sz="0" w:space="0" w:color="auto"/>
                                                <w:bottom w:val="none" w:sz="0" w:space="0" w:color="auto"/>
                                                <w:right w:val="none" w:sz="0" w:space="0" w:color="auto"/>
                                              </w:divBdr>
                                              <w:divsChild>
                                                <w:div w:id="2063599415">
                                                  <w:marLeft w:val="0"/>
                                                  <w:marRight w:val="0"/>
                                                  <w:marTop w:val="0"/>
                                                  <w:marBottom w:val="0"/>
                                                  <w:divBdr>
                                                    <w:top w:val="none" w:sz="0" w:space="0" w:color="auto"/>
                                                    <w:left w:val="none" w:sz="0" w:space="0" w:color="auto"/>
                                                    <w:bottom w:val="none" w:sz="0" w:space="0" w:color="auto"/>
                                                    <w:right w:val="none" w:sz="0" w:space="0" w:color="auto"/>
                                                  </w:divBdr>
                                                </w:div>
                                              </w:divsChild>
                                            </w:div>
                                            <w:div w:id="1041440039">
                                              <w:marLeft w:val="0"/>
                                              <w:marRight w:val="0"/>
                                              <w:marTop w:val="0"/>
                                              <w:marBottom w:val="0"/>
                                              <w:divBdr>
                                                <w:top w:val="none" w:sz="0" w:space="0" w:color="auto"/>
                                                <w:left w:val="none" w:sz="0" w:space="0" w:color="auto"/>
                                                <w:bottom w:val="none" w:sz="0" w:space="0" w:color="auto"/>
                                                <w:right w:val="none" w:sz="0" w:space="0" w:color="auto"/>
                                              </w:divBdr>
                                            </w:div>
                                            <w:div w:id="1748264282">
                                              <w:marLeft w:val="0"/>
                                              <w:marRight w:val="0"/>
                                              <w:marTop w:val="0"/>
                                              <w:marBottom w:val="0"/>
                                              <w:divBdr>
                                                <w:top w:val="single" w:sz="8" w:space="3" w:color="E1E1E1"/>
                                                <w:left w:val="none" w:sz="0" w:space="0" w:color="auto"/>
                                                <w:bottom w:val="none" w:sz="0" w:space="0" w:color="auto"/>
                                                <w:right w:val="none" w:sz="0" w:space="0" w:color="auto"/>
                                              </w:divBdr>
                                            </w:div>
                                            <w:div w:id="1297637945">
                                              <w:marLeft w:val="0"/>
                                              <w:marRight w:val="0"/>
                                              <w:marTop w:val="0"/>
                                              <w:marBottom w:val="0"/>
                                              <w:divBdr>
                                                <w:top w:val="none" w:sz="0" w:space="0" w:color="auto"/>
                                                <w:left w:val="none" w:sz="0" w:space="0" w:color="auto"/>
                                                <w:bottom w:val="none" w:sz="0" w:space="0" w:color="auto"/>
                                                <w:right w:val="none" w:sz="0" w:space="0" w:color="auto"/>
                                              </w:divBdr>
                                            </w:div>
                                            <w:div w:id="1396271164">
                                              <w:marLeft w:val="0"/>
                                              <w:marRight w:val="0"/>
                                              <w:marTop w:val="0"/>
                                              <w:marBottom w:val="0"/>
                                              <w:divBdr>
                                                <w:top w:val="single" w:sz="8" w:space="3" w:color="E1E1E1"/>
                                                <w:left w:val="none" w:sz="0" w:space="0" w:color="auto"/>
                                                <w:bottom w:val="none" w:sz="0" w:space="0" w:color="auto"/>
                                                <w:right w:val="none" w:sz="0" w:space="0" w:color="auto"/>
                                              </w:divBdr>
                                            </w:div>
                                            <w:div w:id="1780492470">
                                              <w:marLeft w:val="0"/>
                                              <w:marRight w:val="0"/>
                                              <w:marTop w:val="0"/>
                                              <w:marBottom w:val="0"/>
                                              <w:divBdr>
                                                <w:top w:val="single" w:sz="8" w:space="3" w:color="E1E1E1"/>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88318032">
      <w:bodyDiv w:val="1"/>
      <w:marLeft w:val="0"/>
      <w:marRight w:val="0"/>
      <w:marTop w:val="0"/>
      <w:marBottom w:val="0"/>
      <w:divBdr>
        <w:top w:val="none" w:sz="0" w:space="0" w:color="auto"/>
        <w:left w:val="none" w:sz="0" w:space="0" w:color="auto"/>
        <w:bottom w:val="none" w:sz="0" w:space="0" w:color="auto"/>
        <w:right w:val="none" w:sz="0" w:space="0" w:color="auto"/>
      </w:divBdr>
      <w:divsChild>
        <w:div w:id="1442411920">
          <w:marLeft w:val="0"/>
          <w:marRight w:val="0"/>
          <w:marTop w:val="0"/>
          <w:marBottom w:val="0"/>
          <w:divBdr>
            <w:top w:val="none" w:sz="0" w:space="0" w:color="auto"/>
            <w:left w:val="none" w:sz="0" w:space="0" w:color="auto"/>
            <w:bottom w:val="none" w:sz="0" w:space="0" w:color="auto"/>
            <w:right w:val="none" w:sz="0" w:space="0" w:color="auto"/>
          </w:divBdr>
          <w:divsChild>
            <w:div w:id="46709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1225126">
      <w:bodyDiv w:val="1"/>
      <w:marLeft w:val="0"/>
      <w:marRight w:val="0"/>
      <w:marTop w:val="0"/>
      <w:marBottom w:val="0"/>
      <w:divBdr>
        <w:top w:val="none" w:sz="0" w:space="0" w:color="auto"/>
        <w:left w:val="none" w:sz="0" w:space="0" w:color="auto"/>
        <w:bottom w:val="none" w:sz="0" w:space="0" w:color="auto"/>
        <w:right w:val="none" w:sz="0" w:space="0" w:color="auto"/>
      </w:divBdr>
      <w:divsChild>
        <w:div w:id="2044134045">
          <w:marLeft w:val="0"/>
          <w:marRight w:val="0"/>
          <w:marTop w:val="0"/>
          <w:marBottom w:val="0"/>
          <w:divBdr>
            <w:top w:val="none" w:sz="0" w:space="0" w:color="auto"/>
            <w:left w:val="none" w:sz="0" w:space="0" w:color="auto"/>
            <w:bottom w:val="none" w:sz="0" w:space="0" w:color="auto"/>
            <w:right w:val="none" w:sz="0" w:space="0" w:color="auto"/>
          </w:divBdr>
          <w:divsChild>
            <w:div w:id="32246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029796">
      <w:bodyDiv w:val="1"/>
      <w:marLeft w:val="0"/>
      <w:marRight w:val="0"/>
      <w:marTop w:val="0"/>
      <w:marBottom w:val="0"/>
      <w:divBdr>
        <w:top w:val="none" w:sz="0" w:space="0" w:color="auto"/>
        <w:left w:val="none" w:sz="0" w:space="0" w:color="auto"/>
        <w:bottom w:val="none" w:sz="0" w:space="0" w:color="auto"/>
        <w:right w:val="none" w:sz="0" w:space="0" w:color="auto"/>
      </w:divBdr>
      <w:divsChild>
        <w:div w:id="1352487387">
          <w:marLeft w:val="0"/>
          <w:marRight w:val="0"/>
          <w:marTop w:val="0"/>
          <w:marBottom w:val="0"/>
          <w:divBdr>
            <w:top w:val="none" w:sz="0" w:space="0" w:color="auto"/>
            <w:left w:val="none" w:sz="0" w:space="0" w:color="auto"/>
            <w:bottom w:val="none" w:sz="0" w:space="0" w:color="auto"/>
            <w:right w:val="none" w:sz="0" w:space="0" w:color="auto"/>
          </w:divBdr>
          <w:divsChild>
            <w:div w:id="1174537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7100168">
      <w:bodyDiv w:val="1"/>
      <w:marLeft w:val="0"/>
      <w:marRight w:val="0"/>
      <w:marTop w:val="0"/>
      <w:marBottom w:val="0"/>
      <w:divBdr>
        <w:top w:val="none" w:sz="0" w:space="0" w:color="auto"/>
        <w:left w:val="none" w:sz="0" w:space="0" w:color="auto"/>
        <w:bottom w:val="none" w:sz="0" w:space="0" w:color="auto"/>
        <w:right w:val="none" w:sz="0" w:space="0" w:color="auto"/>
      </w:divBdr>
      <w:divsChild>
        <w:div w:id="122382329">
          <w:marLeft w:val="0"/>
          <w:marRight w:val="0"/>
          <w:marTop w:val="0"/>
          <w:marBottom w:val="0"/>
          <w:divBdr>
            <w:top w:val="none" w:sz="0" w:space="0" w:color="auto"/>
            <w:left w:val="none" w:sz="0" w:space="0" w:color="auto"/>
            <w:bottom w:val="none" w:sz="0" w:space="0" w:color="auto"/>
            <w:right w:val="none" w:sz="0" w:space="0" w:color="auto"/>
          </w:divBdr>
          <w:divsChild>
            <w:div w:id="169299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5309">
      <w:bodyDiv w:val="1"/>
      <w:marLeft w:val="0"/>
      <w:marRight w:val="0"/>
      <w:marTop w:val="0"/>
      <w:marBottom w:val="0"/>
      <w:divBdr>
        <w:top w:val="none" w:sz="0" w:space="0" w:color="auto"/>
        <w:left w:val="none" w:sz="0" w:space="0" w:color="auto"/>
        <w:bottom w:val="none" w:sz="0" w:space="0" w:color="auto"/>
        <w:right w:val="none" w:sz="0" w:space="0" w:color="auto"/>
      </w:divBdr>
      <w:divsChild>
        <w:div w:id="824902174">
          <w:marLeft w:val="0"/>
          <w:marRight w:val="0"/>
          <w:marTop w:val="0"/>
          <w:marBottom w:val="0"/>
          <w:divBdr>
            <w:top w:val="none" w:sz="0" w:space="0" w:color="auto"/>
            <w:left w:val="none" w:sz="0" w:space="0" w:color="auto"/>
            <w:bottom w:val="none" w:sz="0" w:space="0" w:color="auto"/>
            <w:right w:val="none" w:sz="0" w:space="0" w:color="auto"/>
          </w:divBdr>
          <w:divsChild>
            <w:div w:id="67700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130618">
      <w:bodyDiv w:val="1"/>
      <w:marLeft w:val="0"/>
      <w:marRight w:val="0"/>
      <w:marTop w:val="0"/>
      <w:marBottom w:val="0"/>
      <w:divBdr>
        <w:top w:val="none" w:sz="0" w:space="0" w:color="auto"/>
        <w:left w:val="none" w:sz="0" w:space="0" w:color="auto"/>
        <w:bottom w:val="none" w:sz="0" w:space="0" w:color="auto"/>
        <w:right w:val="none" w:sz="0" w:space="0" w:color="auto"/>
      </w:divBdr>
      <w:divsChild>
        <w:div w:id="152113035">
          <w:marLeft w:val="0"/>
          <w:marRight w:val="0"/>
          <w:marTop w:val="0"/>
          <w:marBottom w:val="0"/>
          <w:divBdr>
            <w:top w:val="single" w:sz="8" w:space="3" w:color="E1E1E1"/>
            <w:left w:val="none" w:sz="0" w:space="0" w:color="auto"/>
            <w:bottom w:val="none" w:sz="0" w:space="0" w:color="auto"/>
            <w:right w:val="none" w:sz="0" w:space="0" w:color="auto"/>
          </w:divBdr>
        </w:div>
      </w:divsChild>
    </w:div>
    <w:div w:id="1447385076">
      <w:bodyDiv w:val="1"/>
      <w:marLeft w:val="0"/>
      <w:marRight w:val="0"/>
      <w:marTop w:val="0"/>
      <w:marBottom w:val="0"/>
      <w:divBdr>
        <w:top w:val="none" w:sz="0" w:space="0" w:color="auto"/>
        <w:left w:val="none" w:sz="0" w:space="0" w:color="auto"/>
        <w:bottom w:val="none" w:sz="0" w:space="0" w:color="auto"/>
        <w:right w:val="none" w:sz="0" w:space="0" w:color="auto"/>
      </w:divBdr>
      <w:divsChild>
        <w:div w:id="1420176983">
          <w:marLeft w:val="0"/>
          <w:marRight w:val="0"/>
          <w:marTop w:val="0"/>
          <w:marBottom w:val="0"/>
          <w:divBdr>
            <w:top w:val="none" w:sz="0" w:space="0" w:color="auto"/>
            <w:left w:val="none" w:sz="0" w:space="0" w:color="auto"/>
            <w:bottom w:val="none" w:sz="0" w:space="0" w:color="auto"/>
            <w:right w:val="none" w:sz="0" w:space="0" w:color="auto"/>
          </w:divBdr>
          <w:divsChild>
            <w:div w:id="557280210">
              <w:marLeft w:val="0"/>
              <w:marRight w:val="0"/>
              <w:marTop w:val="0"/>
              <w:marBottom w:val="0"/>
              <w:divBdr>
                <w:top w:val="none" w:sz="0" w:space="0" w:color="auto"/>
                <w:left w:val="none" w:sz="0" w:space="0" w:color="auto"/>
                <w:bottom w:val="none" w:sz="0" w:space="0" w:color="auto"/>
                <w:right w:val="none" w:sz="0" w:space="0" w:color="auto"/>
              </w:divBdr>
            </w:div>
            <w:div w:id="1908833212">
              <w:marLeft w:val="0"/>
              <w:marRight w:val="0"/>
              <w:marTop w:val="0"/>
              <w:marBottom w:val="0"/>
              <w:divBdr>
                <w:top w:val="none" w:sz="0" w:space="0" w:color="auto"/>
                <w:left w:val="none" w:sz="0" w:space="0" w:color="auto"/>
                <w:bottom w:val="none" w:sz="0" w:space="0" w:color="auto"/>
                <w:right w:val="none" w:sz="0" w:space="0" w:color="auto"/>
              </w:divBdr>
            </w:div>
            <w:div w:id="300886246">
              <w:marLeft w:val="0"/>
              <w:marRight w:val="0"/>
              <w:marTop w:val="0"/>
              <w:marBottom w:val="0"/>
              <w:divBdr>
                <w:top w:val="none" w:sz="0" w:space="0" w:color="auto"/>
                <w:left w:val="none" w:sz="0" w:space="0" w:color="auto"/>
                <w:bottom w:val="none" w:sz="0" w:space="0" w:color="auto"/>
                <w:right w:val="none" w:sz="0" w:space="0" w:color="auto"/>
              </w:divBdr>
            </w:div>
            <w:div w:id="390613252">
              <w:marLeft w:val="0"/>
              <w:marRight w:val="0"/>
              <w:marTop w:val="0"/>
              <w:marBottom w:val="0"/>
              <w:divBdr>
                <w:top w:val="none" w:sz="0" w:space="0" w:color="auto"/>
                <w:left w:val="none" w:sz="0" w:space="0" w:color="auto"/>
                <w:bottom w:val="none" w:sz="0" w:space="0" w:color="auto"/>
                <w:right w:val="none" w:sz="0" w:space="0" w:color="auto"/>
              </w:divBdr>
            </w:div>
            <w:div w:id="1069965832">
              <w:marLeft w:val="0"/>
              <w:marRight w:val="0"/>
              <w:marTop w:val="0"/>
              <w:marBottom w:val="0"/>
              <w:divBdr>
                <w:top w:val="none" w:sz="0" w:space="0" w:color="auto"/>
                <w:left w:val="none" w:sz="0" w:space="0" w:color="auto"/>
                <w:bottom w:val="none" w:sz="0" w:space="0" w:color="auto"/>
                <w:right w:val="none" w:sz="0" w:space="0" w:color="auto"/>
              </w:divBdr>
            </w:div>
            <w:div w:id="75136667">
              <w:marLeft w:val="0"/>
              <w:marRight w:val="0"/>
              <w:marTop w:val="0"/>
              <w:marBottom w:val="0"/>
              <w:divBdr>
                <w:top w:val="none" w:sz="0" w:space="0" w:color="auto"/>
                <w:left w:val="none" w:sz="0" w:space="0" w:color="auto"/>
                <w:bottom w:val="none" w:sz="0" w:space="0" w:color="auto"/>
                <w:right w:val="none" w:sz="0" w:space="0" w:color="auto"/>
              </w:divBdr>
            </w:div>
            <w:div w:id="1090196966">
              <w:marLeft w:val="0"/>
              <w:marRight w:val="0"/>
              <w:marTop w:val="0"/>
              <w:marBottom w:val="0"/>
              <w:divBdr>
                <w:top w:val="none" w:sz="0" w:space="0" w:color="auto"/>
                <w:left w:val="none" w:sz="0" w:space="0" w:color="auto"/>
                <w:bottom w:val="none" w:sz="0" w:space="0" w:color="auto"/>
                <w:right w:val="none" w:sz="0" w:space="0" w:color="auto"/>
              </w:divBdr>
            </w:div>
            <w:div w:id="603460471">
              <w:marLeft w:val="0"/>
              <w:marRight w:val="0"/>
              <w:marTop w:val="0"/>
              <w:marBottom w:val="0"/>
              <w:divBdr>
                <w:top w:val="none" w:sz="0" w:space="0" w:color="auto"/>
                <w:left w:val="none" w:sz="0" w:space="0" w:color="auto"/>
                <w:bottom w:val="none" w:sz="0" w:space="0" w:color="auto"/>
                <w:right w:val="none" w:sz="0" w:space="0" w:color="auto"/>
              </w:divBdr>
            </w:div>
            <w:div w:id="1366442309">
              <w:marLeft w:val="0"/>
              <w:marRight w:val="0"/>
              <w:marTop w:val="0"/>
              <w:marBottom w:val="0"/>
              <w:divBdr>
                <w:top w:val="none" w:sz="0" w:space="0" w:color="auto"/>
                <w:left w:val="none" w:sz="0" w:space="0" w:color="auto"/>
                <w:bottom w:val="none" w:sz="0" w:space="0" w:color="auto"/>
                <w:right w:val="none" w:sz="0" w:space="0" w:color="auto"/>
              </w:divBdr>
            </w:div>
            <w:div w:id="2088332939">
              <w:marLeft w:val="0"/>
              <w:marRight w:val="0"/>
              <w:marTop w:val="0"/>
              <w:marBottom w:val="0"/>
              <w:divBdr>
                <w:top w:val="none" w:sz="0" w:space="0" w:color="auto"/>
                <w:left w:val="none" w:sz="0" w:space="0" w:color="auto"/>
                <w:bottom w:val="none" w:sz="0" w:space="0" w:color="auto"/>
                <w:right w:val="none" w:sz="0" w:space="0" w:color="auto"/>
              </w:divBdr>
            </w:div>
            <w:div w:id="22630216">
              <w:marLeft w:val="0"/>
              <w:marRight w:val="0"/>
              <w:marTop w:val="0"/>
              <w:marBottom w:val="0"/>
              <w:divBdr>
                <w:top w:val="none" w:sz="0" w:space="0" w:color="auto"/>
                <w:left w:val="none" w:sz="0" w:space="0" w:color="auto"/>
                <w:bottom w:val="none" w:sz="0" w:space="0" w:color="auto"/>
                <w:right w:val="none" w:sz="0" w:space="0" w:color="auto"/>
              </w:divBdr>
            </w:div>
            <w:div w:id="350838301">
              <w:marLeft w:val="0"/>
              <w:marRight w:val="0"/>
              <w:marTop w:val="0"/>
              <w:marBottom w:val="0"/>
              <w:divBdr>
                <w:top w:val="none" w:sz="0" w:space="0" w:color="auto"/>
                <w:left w:val="none" w:sz="0" w:space="0" w:color="auto"/>
                <w:bottom w:val="none" w:sz="0" w:space="0" w:color="auto"/>
                <w:right w:val="none" w:sz="0" w:space="0" w:color="auto"/>
              </w:divBdr>
            </w:div>
            <w:div w:id="335379888">
              <w:marLeft w:val="0"/>
              <w:marRight w:val="0"/>
              <w:marTop w:val="0"/>
              <w:marBottom w:val="0"/>
              <w:divBdr>
                <w:top w:val="none" w:sz="0" w:space="0" w:color="auto"/>
                <w:left w:val="none" w:sz="0" w:space="0" w:color="auto"/>
                <w:bottom w:val="none" w:sz="0" w:space="0" w:color="auto"/>
                <w:right w:val="none" w:sz="0" w:space="0" w:color="auto"/>
              </w:divBdr>
            </w:div>
            <w:div w:id="2106487499">
              <w:marLeft w:val="0"/>
              <w:marRight w:val="0"/>
              <w:marTop w:val="0"/>
              <w:marBottom w:val="0"/>
              <w:divBdr>
                <w:top w:val="none" w:sz="0" w:space="0" w:color="auto"/>
                <w:left w:val="none" w:sz="0" w:space="0" w:color="auto"/>
                <w:bottom w:val="none" w:sz="0" w:space="0" w:color="auto"/>
                <w:right w:val="none" w:sz="0" w:space="0" w:color="auto"/>
              </w:divBdr>
            </w:div>
            <w:div w:id="42365175">
              <w:marLeft w:val="0"/>
              <w:marRight w:val="0"/>
              <w:marTop w:val="0"/>
              <w:marBottom w:val="0"/>
              <w:divBdr>
                <w:top w:val="none" w:sz="0" w:space="0" w:color="auto"/>
                <w:left w:val="none" w:sz="0" w:space="0" w:color="auto"/>
                <w:bottom w:val="none" w:sz="0" w:space="0" w:color="auto"/>
                <w:right w:val="none" w:sz="0" w:space="0" w:color="auto"/>
              </w:divBdr>
            </w:div>
            <w:div w:id="1302998828">
              <w:marLeft w:val="0"/>
              <w:marRight w:val="0"/>
              <w:marTop w:val="0"/>
              <w:marBottom w:val="0"/>
              <w:divBdr>
                <w:top w:val="none" w:sz="0" w:space="0" w:color="auto"/>
                <w:left w:val="none" w:sz="0" w:space="0" w:color="auto"/>
                <w:bottom w:val="none" w:sz="0" w:space="0" w:color="auto"/>
                <w:right w:val="none" w:sz="0" w:space="0" w:color="auto"/>
              </w:divBdr>
            </w:div>
            <w:div w:id="1311137082">
              <w:marLeft w:val="0"/>
              <w:marRight w:val="0"/>
              <w:marTop w:val="0"/>
              <w:marBottom w:val="0"/>
              <w:divBdr>
                <w:top w:val="none" w:sz="0" w:space="0" w:color="auto"/>
                <w:left w:val="none" w:sz="0" w:space="0" w:color="auto"/>
                <w:bottom w:val="none" w:sz="0" w:space="0" w:color="auto"/>
                <w:right w:val="none" w:sz="0" w:space="0" w:color="auto"/>
              </w:divBdr>
            </w:div>
            <w:div w:id="817302919">
              <w:marLeft w:val="0"/>
              <w:marRight w:val="0"/>
              <w:marTop w:val="0"/>
              <w:marBottom w:val="0"/>
              <w:divBdr>
                <w:top w:val="none" w:sz="0" w:space="0" w:color="auto"/>
                <w:left w:val="none" w:sz="0" w:space="0" w:color="auto"/>
                <w:bottom w:val="none" w:sz="0" w:space="0" w:color="auto"/>
                <w:right w:val="none" w:sz="0" w:space="0" w:color="auto"/>
              </w:divBdr>
            </w:div>
            <w:div w:id="2122188572">
              <w:marLeft w:val="0"/>
              <w:marRight w:val="0"/>
              <w:marTop w:val="0"/>
              <w:marBottom w:val="0"/>
              <w:divBdr>
                <w:top w:val="none" w:sz="0" w:space="0" w:color="auto"/>
                <w:left w:val="none" w:sz="0" w:space="0" w:color="auto"/>
                <w:bottom w:val="none" w:sz="0" w:space="0" w:color="auto"/>
                <w:right w:val="none" w:sz="0" w:space="0" w:color="auto"/>
              </w:divBdr>
            </w:div>
            <w:div w:id="930358972">
              <w:marLeft w:val="0"/>
              <w:marRight w:val="0"/>
              <w:marTop w:val="0"/>
              <w:marBottom w:val="0"/>
              <w:divBdr>
                <w:top w:val="none" w:sz="0" w:space="0" w:color="auto"/>
                <w:left w:val="none" w:sz="0" w:space="0" w:color="auto"/>
                <w:bottom w:val="none" w:sz="0" w:space="0" w:color="auto"/>
                <w:right w:val="none" w:sz="0" w:space="0" w:color="auto"/>
              </w:divBdr>
            </w:div>
            <w:div w:id="128786700">
              <w:marLeft w:val="0"/>
              <w:marRight w:val="0"/>
              <w:marTop w:val="0"/>
              <w:marBottom w:val="0"/>
              <w:divBdr>
                <w:top w:val="none" w:sz="0" w:space="0" w:color="auto"/>
                <w:left w:val="none" w:sz="0" w:space="0" w:color="auto"/>
                <w:bottom w:val="none" w:sz="0" w:space="0" w:color="auto"/>
                <w:right w:val="none" w:sz="0" w:space="0" w:color="auto"/>
              </w:divBdr>
            </w:div>
            <w:div w:id="1337032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239626">
      <w:bodyDiv w:val="1"/>
      <w:marLeft w:val="0"/>
      <w:marRight w:val="0"/>
      <w:marTop w:val="0"/>
      <w:marBottom w:val="0"/>
      <w:divBdr>
        <w:top w:val="none" w:sz="0" w:space="0" w:color="auto"/>
        <w:left w:val="none" w:sz="0" w:space="0" w:color="auto"/>
        <w:bottom w:val="none" w:sz="0" w:space="0" w:color="auto"/>
        <w:right w:val="none" w:sz="0" w:space="0" w:color="auto"/>
      </w:divBdr>
      <w:divsChild>
        <w:div w:id="904100264">
          <w:marLeft w:val="0"/>
          <w:marRight w:val="0"/>
          <w:marTop w:val="0"/>
          <w:marBottom w:val="0"/>
          <w:divBdr>
            <w:top w:val="none" w:sz="0" w:space="0" w:color="auto"/>
            <w:left w:val="none" w:sz="0" w:space="0" w:color="auto"/>
            <w:bottom w:val="none" w:sz="0" w:space="0" w:color="auto"/>
            <w:right w:val="none" w:sz="0" w:space="0" w:color="auto"/>
          </w:divBdr>
          <w:divsChild>
            <w:div w:id="1743790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727934">
      <w:bodyDiv w:val="1"/>
      <w:marLeft w:val="0"/>
      <w:marRight w:val="0"/>
      <w:marTop w:val="0"/>
      <w:marBottom w:val="0"/>
      <w:divBdr>
        <w:top w:val="none" w:sz="0" w:space="0" w:color="auto"/>
        <w:left w:val="none" w:sz="0" w:space="0" w:color="auto"/>
        <w:bottom w:val="none" w:sz="0" w:space="0" w:color="auto"/>
        <w:right w:val="none" w:sz="0" w:space="0" w:color="auto"/>
      </w:divBdr>
      <w:divsChild>
        <w:div w:id="1016418295">
          <w:marLeft w:val="0"/>
          <w:marRight w:val="0"/>
          <w:marTop w:val="0"/>
          <w:marBottom w:val="0"/>
          <w:divBdr>
            <w:top w:val="none" w:sz="0" w:space="0" w:color="auto"/>
            <w:left w:val="none" w:sz="0" w:space="0" w:color="auto"/>
            <w:bottom w:val="none" w:sz="0" w:space="0" w:color="auto"/>
            <w:right w:val="none" w:sz="0" w:space="0" w:color="auto"/>
          </w:divBdr>
          <w:divsChild>
            <w:div w:id="477454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898504">
      <w:bodyDiv w:val="1"/>
      <w:marLeft w:val="0"/>
      <w:marRight w:val="0"/>
      <w:marTop w:val="0"/>
      <w:marBottom w:val="0"/>
      <w:divBdr>
        <w:top w:val="none" w:sz="0" w:space="0" w:color="auto"/>
        <w:left w:val="none" w:sz="0" w:space="0" w:color="auto"/>
        <w:bottom w:val="none" w:sz="0" w:space="0" w:color="auto"/>
        <w:right w:val="none" w:sz="0" w:space="0" w:color="auto"/>
      </w:divBdr>
      <w:divsChild>
        <w:div w:id="1101922673">
          <w:marLeft w:val="0"/>
          <w:marRight w:val="0"/>
          <w:marTop w:val="0"/>
          <w:marBottom w:val="0"/>
          <w:divBdr>
            <w:top w:val="none" w:sz="0" w:space="0" w:color="auto"/>
            <w:left w:val="none" w:sz="0" w:space="0" w:color="auto"/>
            <w:bottom w:val="none" w:sz="0" w:space="0" w:color="auto"/>
            <w:right w:val="none" w:sz="0" w:space="0" w:color="auto"/>
          </w:divBdr>
          <w:divsChild>
            <w:div w:id="292101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961653">
      <w:bodyDiv w:val="1"/>
      <w:marLeft w:val="0"/>
      <w:marRight w:val="0"/>
      <w:marTop w:val="0"/>
      <w:marBottom w:val="0"/>
      <w:divBdr>
        <w:top w:val="none" w:sz="0" w:space="0" w:color="auto"/>
        <w:left w:val="none" w:sz="0" w:space="0" w:color="auto"/>
        <w:bottom w:val="none" w:sz="0" w:space="0" w:color="auto"/>
        <w:right w:val="none" w:sz="0" w:space="0" w:color="auto"/>
      </w:divBdr>
      <w:divsChild>
        <w:div w:id="744381852">
          <w:marLeft w:val="0"/>
          <w:marRight w:val="0"/>
          <w:marTop w:val="0"/>
          <w:marBottom w:val="0"/>
          <w:divBdr>
            <w:top w:val="none" w:sz="0" w:space="0" w:color="auto"/>
            <w:left w:val="none" w:sz="0" w:space="0" w:color="auto"/>
            <w:bottom w:val="none" w:sz="0" w:space="0" w:color="auto"/>
            <w:right w:val="none" w:sz="0" w:space="0" w:color="auto"/>
          </w:divBdr>
          <w:divsChild>
            <w:div w:id="126746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149138">
      <w:bodyDiv w:val="1"/>
      <w:marLeft w:val="0"/>
      <w:marRight w:val="0"/>
      <w:marTop w:val="0"/>
      <w:marBottom w:val="0"/>
      <w:divBdr>
        <w:top w:val="none" w:sz="0" w:space="0" w:color="auto"/>
        <w:left w:val="none" w:sz="0" w:space="0" w:color="auto"/>
        <w:bottom w:val="none" w:sz="0" w:space="0" w:color="auto"/>
        <w:right w:val="none" w:sz="0" w:space="0" w:color="auto"/>
      </w:divBdr>
      <w:divsChild>
        <w:div w:id="1838689409">
          <w:marLeft w:val="0"/>
          <w:marRight w:val="0"/>
          <w:marTop w:val="0"/>
          <w:marBottom w:val="0"/>
          <w:divBdr>
            <w:top w:val="none" w:sz="0" w:space="0" w:color="auto"/>
            <w:left w:val="none" w:sz="0" w:space="0" w:color="auto"/>
            <w:bottom w:val="none" w:sz="0" w:space="0" w:color="auto"/>
            <w:right w:val="none" w:sz="0" w:space="0" w:color="auto"/>
          </w:divBdr>
          <w:divsChild>
            <w:div w:id="1913151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76579">
      <w:bodyDiv w:val="1"/>
      <w:marLeft w:val="0"/>
      <w:marRight w:val="0"/>
      <w:marTop w:val="0"/>
      <w:marBottom w:val="0"/>
      <w:divBdr>
        <w:top w:val="none" w:sz="0" w:space="0" w:color="auto"/>
        <w:left w:val="none" w:sz="0" w:space="0" w:color="auto"/>
        <w:bottom w:val="none" w:sz="0" w:space="0" w:color="auto"/>
        <w:right w:val="none" w:sz="0" w:space="0" w:color="auto"/>
      </w:divBdr>
      <w:divsChild>
        <w:div w:id="1548839629">
          <w:marLeft w:val="0"/>
          <w:marRight w:val="0"/>
          <w:marTop w:val="0"/>
          <w:marBottom w:val="0"/>
          <w:divBdr>
            <w:top w:val="none" w:sz="0" w:space="0" w:color="auto"/>
            <w:left w:val="none" w:sz="0" w:space="0" w:color="auto"/>
            <w:bottom w:val="none" w:sz="0" w:space="0" w:color="auto"/>
            <w:right w:val="none" w:sz="0" w:space="0" w:color="auto"/>
          </w:divBdr>
          <w:divsChild>
            <w:div w:id="1657801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844625">
      <w:bodyDiv w:val="1"/>
      <w:marLeft w:val="0"/>
      <w:marRight w:val="0"/>
      <w:marTop w:val="0"/>
      <w:marBottom w:val="0"/>
      <w:divBdr>
        <w:top w:val="none" w:sz="0" w:space="0" w:color="auto"/>
        <w:left w:val="none" w:sz="0" w:space="0" w:color="auto"/>
        <w:bottom w:val="none" w:sz="0" w:space="0" w:color="auto"/>
        <w:right w:val="none" w:sz="0" w:space="0" w:color="auto"/>
      </w:divBdr>
      <w:divsChild>
        <w:div w:id="575668260">
          <w:marLeft w:val="0"/>
          <w:marRight w:val="0"/>
          <w:marTop w:val="0"/>
          <w:marBottom w:val="0"/>
          <w:divBdr>
            <w:top w:val="none" w:sz="0" w:space="0" w:color="auto"/>
            <w:left w:val="none" w:sz="0" w:space="0" w:color="auto"/>
            <w:bottom w:val="none" w:sz="0" w:space="0" w:color="auto"/>
            <w:right w:val="none" w:sz="0" w:space="0" w:color="auto"/>
          </w:divBdr>
          <w:divsChild>
            <w:div w:id="799880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0133384">
      <w:bodyDiv w:val="1"/>
      <w:marLeft w:val="0"/>
      <w:marRight w:val="0"/>
      <w:marTop w:val="0"/>
      <w:marBottom w:val="0"/>
      <w:divBdr>
        <w:top w:val="none" w:sz="0" w:space="0" w:color="auto"/>
        <w:left w:val="none" w:sz="0" w:space="0" w:color="auto"/>
        <w:bottom w:val="none" w:sz="0" w:space="0" w:color="auto"/>
        <w:right w:val="none" w:sz="0" w:space="0" w:color="auto"/>
      </w:divBdr>
      <w:divsChild>
        <w:div w:id="781531886">
          <w:marLeft w:val="0"/>
          <w:marRight w:val="0"/>
          <w:marTop w:val="0"/>
          <w:marBottom w:val="0"/>
          <w:divBdr>
            <w:top w:val="none" w:sz="0" w:space="0" w:color="auto"/>
            <w:left w:val="none" w:sz="0" w:space="0" w:color="auto"/>
            <w:bottom w:val="none" w:sz="0" w:space="0" w:color="auto"/>
            <w:right w:val="none" w:sz="0" w:space="0" w:color="auto"/>
          </w:divBdr>
          <w:divsChild>
            <w:div w:id="203057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026823">
      <w:bodyDiv w:val="1"/>
      <w:marLeft w:val="0"/>
      <w:marRight w:val="0"/>
      <w:marTop w:val="0"/>
      <w:marBottom w:val="0"/>
      <w:divBdr>
        <w:top w:val="none" w:sz="0" w:space="0" w:color="auto"/>
        <w:left w:val="none" w:sz="0" w:space="0" w:color="auto"/>
        <w:bottom w:val="none" w:sz="0" w:space="0" w:color="auto"/>
        <w:right w:val="none" w:sz="0" w:space="0" w:color="auto"/>
      </w:divBdr>
      <w:divsChild>
        <w:div w:id="1037656137">
          <w:marLeft w:val="0"/>
          <w:marRight w:val="0"/>
          <w:marTop w:val="0"/>
          <w:marBottom w:val="0"/>
          <w:divBdr>
            <w:top w:val="none" w:sz="0" w:space="0" w:color="auto"/>
            <w:left w:val="none" w:sz="0" w:space="0" w:color="auto"/>
            <w:bottom w:val="none" w:sz="0" w:space="0" w:color="auto"/>
            <w:right w:val="none" w:sz="0" w:space="0" w:color="auto"/>
          </w:divBdr>
          <w:divsChild>
            <w:div w:id="2224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82147">
      <w:bodyDiv w:val="1"/>
      <w:marLeft w:val="0"/>
      <w:marRight w:val="0"/>
      <w:marTop w:val="0"/>
      <w:marBottom w:val="0"/>
      <w:divBdr>
        <w:top w:val="none" w:sz="0" w:space="0" w:color="auto"/>
        <w:left w:val="none" w:sz="0" w:space="0" w:color="auto"/>
        <w:bottom w:val="none" w:sz="0" w:space="0" w:color="auto"/>
        <w:right w:val="none" w:sz="0" w:space="0" w:color="auto"/>
      </w:divBdr>
      <w:divsChild>
        <w:div w:id="1918517452">
          <w:marLeft w:val="0"/>
          <w:marRight w:val="0"/>
          <w:marTop w:val="0"/>
          <w:marBottom w:val="0"/>
          <w:divBdr>
            <w:top w:val="none" w:sz="0" w:space="0" w:color="auto"/>
            <w:left w:val="none" w:sz="0" w:space="0" w:color="auto"/>
            <w:bottom w:val="none" w:sz="0" w:space="0" w:color="auto"/>
            <w:right w:val="none" w:sz="0" w:space="0" w:color="auto"/>
          </w:divBdr>
          <w:divsChild>
            <w:div w:id="2075548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364908">
      <w:bodyDiv w:val="1"/>
      <w:marLeft w:val="0"/>
      <w:marRight w:val="0"/>
      <w:marTop w:val="0"/>
      <w:marBottom w:val="0"/>
      <w:divBdr>
        <w:top w:val="none" w:sz="0" w:space="0" w:color="auto"/>
        <w:left w:val="none" w:sz="0" w:space="0" w:color="auto"/>
        <w:bottom w:val="none" w:sz="0" w:space="0" w:color="auto"/>
        <w:right w:val="none" w:sz="0" w:space="0" w:color="auto"/>
      </w:divBdr>
      <w:divsChild>
        <w:div w:id="419371293">
          <w:marLeft w:val="0"/>
          <w:marRight w:val="0"/>
          <w:marTop w:val="0"/>
          <w:marBottom w:val="0"/>
          <w:divBdr>
            <w:top w:val="none" w:sz="0" w:space="0" w:color="auto"/>
            <w:left w:val="none" w:sz="0" w:space="0" w:color="auto"/>
            <w:bottom w:val="none" w:sz="0" w:space="0" w:color="auto"/>
            <w:right w:val="none" w:sz="0" w:space="0" w:color="auto"/>
          </w:divBdr>
          <w:divsChild>
            <w:div w:id="1564486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0628461">
      <w:bodyDiv w:val="1"/>
      <w:marLeft w:val="0"/>
      <w:marRight w:val="0"/>
      <w:marTop w:val="0"/>
      <w:marBottom w:val="0"/>
      <w:divBdr>
        <w:top w:val="none" w:sz="0" w:space="0" w:color="auto"/>
        <w:left w:val="none" w:sz="0" w:space="0" w:color="auto"/>
        <w:bottom w:val="none" w:sz="0" w:space="0" w:color="auto"/>
        <w:right w:val="none" w:sz="0" w:space="0" w:color="auto"/>
      </w:divBdr>
      <w:divsChild>
        <w:div w:id="756678786">
          <w:marLeft w:val="0"/>
          <w:marRight w:val="0"/>
          <w:marTop w:val="0"/>
          <w:marBottom w:val="0"/>
          <w:divBdr>
            <w:top w:val="none" w:sz="0" w:space="0" w:color="auto"/>
            <w:left w:val="none" w:sz="0" w:space="0" w:color="auto"/>
            <w:bottom w:val="none" w:sz="0" w:space="0" w:color="auto"/>
            <w:right w:val="none" w:sz="0" w:space="0" w:color="auto"/>
          </w:divBdr>
          <w:divsChild>
            <w:div w:id="943465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9580862">
      <w:bodyDiv w:val="1"/>
      <w:marLeft w:val="0"/>
      <w:marRight w:val="0"/>
      <w:marTop w:val="0"/>
      <w:marBottom w:val="0"/>
      <w:divBdr>
        <w:top w:val="none" w:sz="0" w:space="0" w:color="auto"/>
        <w:left w:val="none" w:sz="0" w:space="0" w:color="auto"/>
        <w:bottom w:val="none" w:sz="0" w:space="0" w:color="auto"/>
        <w:right w:val="none" w:sz="0" w:space="0" w:color="auto"/>
      </w:divBdr>
      <w:divsChild>
        <w:div w:id="1446267732">
          <w:marLeft w:val="0"/>
          <w:marRight w:val="0"/>
          <w:marTop w:val="0"/>
          <w:marBottom w:val="0"/>
          <w:divBdr>
            <w:top w:val="none" w:sz="0" w:space="0" w:color="auto"/>
            <w:left w:val="none" w:sz="0" w:space="0" w:color="auto"/>
            <w:bottom w:val="none" w:sz="0" w:space="0" w:color="auto"/>
            <w:right w:val="none" w:sz="0" w:space="0" w:color="auto"/>
          </w:divBdr>
          <w:divsChild>
            <w:div w:id="752892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0820699">
      <w:bodyDiv w:val="1"/>
      <w:marLeft w:val="0"/>
      <w:marRight w:val="0"/>
      <w:marTop w:val="0"/>
      <w:marBottom w:val="0"/>
      <w:divBdr>
        <w:top w:val="none" w:sz="0" w:space="0" w:color="auto"/>
        <w:left w:val="none" w:sz="0" w:space="0" w:color="auto"/>
        <w:bottom w:val="none" w:sz="0" w:space="0" w:color="auto"/>
        <w:right w:val="none" w:sz="0" w:space="0" w:color="auto"/>
      </w:divBdr>
      <w:divsChild>
        <w:div w:id="878055798">
          <w:marLeft w:val="0"/>
          <w:marRight w:val="0"/>
          <w:marTop w:val="0"/>
          <w:marBottom w:val="0"/>
          <w:divBdr>
            <w:top w:val="none" w:sz="0" w:space="0" w:color="auto"/>
            <w:left w:val="none" w:sz="0" w:space="0" w:color="auto"/>
            <w:bottom w:val="none" w:sz="0" w:space="0" w:color="auto"/>
            <w:right w:val="none" w:sz="0" w:space="0" w:color="auto"/>
          </w:divBdr>
          <w:divsChild>
            <w:div w:id="215556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029731">
      <w:bodyDiv w:val="1"/>
      <w:marLeft w:val="0"/>
      <w:marRight w:val="0"/>
      <w:marTop w:val="0"/>
      <w:marBottom w:val="0"/>
      <w:divBdr>
        <w:top w:val="none" w:sz="0" w:space="0" w:color="auto"/>
        <w:left w:val="none" w:sz="0" w:space="0" w:color="auto"/>
        <w:bottom w:val="none" w:sz="0" w:space="0" w:color="auto"/>
        <w:right w:val="none" w:sz="0" w:space="0" w:color="auto"/>
      </w:divBdr>
      <w:divsChild>
        <w:div w:id="1703826040">
          <w:marLeft w:val="0"/>
          <w:marRight w:val="0"/>
          <w:marTop w:val="0"/>
          <w:marBottom w:val="0"/>
          <w:divBdr>
            <w:top w:val="none" w:sz="0" w:space="0" w:color="auto"/>
            <w:left w:val="none" w:sz="0" w:space="0" w:color="auto"/>
            <w:bottom w:val="none" w:sz="0" w:space="0" w:color="auto"/>
            <w:right w:val="none" w:sz="0" w:space="0" w:color="auto"/>
          </w:divBdr>
          <w:divsChild>
            <w:div w:id="183635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961740">
      <w:bodyDiv w:val="1"/>
      <w:marLeft w:val="0"/>
      <w:marRight w:val="0"/>
      <w:marTop w:val="0"/>
      <w:marBottom w:val="0"/>
      <w:divBdr>
        <w:top w:val="none" w:sz="0" w:space="0" w:color="auto"/>
        <w:left w:val="none" w:sz="0" w:space="0" w:color="auto"/>
        <w:bottom w:val="none" w:sz="0" w:space="0" w:color="auto"/>
        <w:right w:val="none" w:sz="0" w:space="0" w:color="auto"/>
      </w:divBdr>
      <w:divsChild>
        <w:div w:id="11803550">
          <w:marLeft w:val="0"/>
          <w:marRight w:val="0"/>
          <w:marTop w:val="0"/>
          <w:marBottom w:val="0"/>
          <w:divBdr>
            <w:top w:val="none" w:sz="0" w:space="0" w:color="auto"/>
            <w:left w:val="none" w:sz="0" w:space="0" w:color="auto"/>
            <w:bottom w:val="none" w:sz="0" w:space="0" w:color="auto"/>
            <w:right w:val="none" w:sz="0" w:space="0" w:color="auto"/>
          </w:divBdr>
          <w:divsChild>
            <w:div w:id="161756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5854143">
      <w:bodyDiv w:val="1"/>
      <w:marLeft w:val="0"/>
      <w:marRight w:val="0"/>
      <w:marTop w:val="0"/>
      <w:marBottom w:val="0"/>
      <w:divBdr>
        <w:top w:val="none" w:sz="0" w:space="0" w:color="auto"/>
        <w:left w:val="none" w:sz="0" w:space="0" w:color="auto"/>
        <w:bottom w:val="none" w:sz="0" w:space="0" w:color="auto"/>
        <w:right w:val="none" w:sz="0" w:space="0" w:color="auto"/>
      </w:divBdr>
      <w:divsChild>
        <w:div w:id="951478466">
          <w:marLeft w:val="0"/>
          <w:marRight w:val="0"/>
          <w:marTop w:val="0"/>
          <w:marBottom w:val="0"/>
          <w:divBdr>
            <w:top w:val="none" w:sz="0" w:space="0" w:color="auto"/>
            <w:left w:val="none" w:sz="0" w:space="0" w:color="auto"/>
            <w:bottom w:val="none" w:sz="0" w:space="0" w:color="auto"/>
            <w:right w:val="none" w:sz="0" w:space="0" w:color="auto"/>
          </w:divBdr>
          <w:divsChild>
            <w:div w:id="636374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80/13603116.2021.1968514" TargetMode="External"/><Relationship Id="rId13" Type="http://schemas.openxmlformats.org/officeDocument/2006/relationships/hyperlink" Target="https://doi.org/10.1080/13613324.2021.1969902" TargetMode="External"/><Relationship Id="rId18" Type="http://schemas.openxmlformats.org/officeDocument/2006/relationships/hyperlink" Target="https://www.youtube.com/watch?v=US3f2zznzKg" TargetMode="External"/><Relationship Id="rId3" Type="http://schemas.openxmlformats.org/officeDocument/2006/relationships/customXml" Target="../customXml/item3.xml"/><Relationship Id="rId7" Type="http://schemas.openxmlformats.org/officeDocument/2006/relationships/hyperlink" Target="https://eric.ed.gov/?id=EJ1426861" TargetMode="External"/><Relationship Id="rId12" Type="http://schemas.openxmlformats.org/officeDocument/2006/relationships/hyperlink" Target="https://doi.org/10.1016/j.nedt.2024.106221" TargetMode="External"/><Relationship Id="rId17" Type="http://schemas.openxmlformats.org/officeDocument/2006/relationships/hyperlink" Target="https://doi.org/10.1145/3641011" TargetMode="External"/><Relationship Id="rId2" Type="http://schemas.openxmlformats.org/officeDocument/2006/relationships/customXml" Target="../customXml/item2.xml"/><Relationship Id="rId16" Type="http://schemas.openxmlformats.org/officeDocument/2006/relationships/hyperlink" Target="https://doi.org/10.1007/s10734-023-01061-5"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doi.org/10.1177/10864822231223456" TargetMode="External"/><Relationship Id="rId5" Type="http://schemas.openxmlformats.org/officeDocument/2006/relationships/settings" Target="settings.xml"/><Relationship Id="rId15" Type="http://schemas.openxmlformats.org/officeDocument/2006/relationships/hyperlink" Target="https://doi.org/10.1080/26408066.2023.2299019" TargetMode="External"/><Relationship Id="rId10" Type="http://schemas.openxmlformats.org/officeDocument/2006/relationships/hyperlink" Target="https://doi.org/10.46743/2160-3715/2024.6346Abstract" TargetMode="Externa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https://www.ucu.org.uk/article/13637/Report-shows-universities-are-failing-disabled-postgraduate-researchers" TargetMode="External"/><Relationship Id="rId14" Type="http://schemas.openxmlformats.org/officeDocument/2006/relationships/hyperlink" Target="https://doi.org/10.32674/jis.v14i4.554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BFFBAEE68EC64439C70D1D92B0E046C" ma:contentTypeVersion="16" ma:contentTypeDescription="Create a new document." ma:contentTypeScope="" ma:versionID="da44fb12e5f8681237f90d08efb7473b">
  <xsd:schema xmlns:xsd="http://www.w3.org/2001/XMLSchema" xmlns:xs="http://www.w3.org/2001/XMLSchema" xmlns:p="http://schemas.microsoft.com/office/2006/metadata/properties" xmlns:ns3="d8230f9b-9a92-4a46-b982-7d4f6988bd21" xmlns:ns4="5e1cff4d-8728-4fb0-bb3f-4778d5027b9c" targetNamespace="http://schemas.microsoft.com/office/2006/metadata/properties" ma:root="true" ma:fieldsID="321862ad6db83ab2e0625307a3c5d7f5" ns3:_="" ns4:_="">
    <xsd:import namespace="d8230f9b-9a92-4a46-b982-7d4f6988bd21"/>
    <xsd:import namespace="5e1cff4d-8728-4fb0-bb3f-4778d5027b9c"/>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LengthInSeconds" minOccurs="0"/>
                <xsd:element ref="ns4:_activity" minOccurs="0"/>
                <xsd:element ref="ns4:MediaServiceObjectDetectorVersions" minOccurs="0"/>
                <xsd:element ref="ns4: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8230f9b-9a92-4a46-b982-7d4f6988bd2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e1cff4d-8728-4fb0-bb3f-4778d5027b9c"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_activity" ma:index="21" nillable="true" ma:displayName="_activity" ma:hidden="true" ma:internalName="_activity">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ystemTags" ma:index="23" nillable="true" ma:displayName="MediaServiceSystemTags" ma:hidden="true" ma:internalName="MediaServiceSystemTag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5e1cff4d-8728-4fb0-bb3f-4778d5027b9c" xsi:nil="true"/>
  </documentManagement>
</p:properties>
</file>

<file path=customXml/itemProps1.xml><?xml version="1.0" encoding="utf-8"?>
<ds:datastoreItem xmlns:ds="http://schemas.openxmlformats.org/officeDocument/2006/customXml" ds:itemID="{435685B4-7071-40DB-A524-5443680210E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8230f9b-9a92-4a46-b982-7d4f6988bd21"/>
    <ds:schemaRef ds:uri="5e1cff4d-8728-4fb0-bb3f-4778d5027b9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A09524F-3249-4F52-BF4E-3C154F4A9597}">
  <ds:schemaRefs>
    <ds:schemaRef ds:uri="http://schemas.microsoft.com/sharepoint/v3/contenttype/forms"/>
  </ds:schemaRefs>
</ds:datastoreItem>
</file>

<file path=customXml/itemProps3.xml><?xml version="1.0" encoding="utf-8"?>
<ds:datastoreItem xmlns:ds="http://schemas.openxmlformats.org/officeDocument/2006/customXml" ds:itemID="{7F7E2BBC-21B5-4624-8476-47C2E76A2A64}">
  <ds:schemaRefs>
    <ds:schemaRef ds:uri="http://schemas.microsoft.com/office/2006/metadata/properties"/>
    <ds:schemaRef ds:uri="http://schemas.microsoft.com/office/infopath/2007/PartnerControls"/>
    <ds:schemaRef ds:uri="5e1cff4d-8728-4fb0-bb3f-4778d5027b9c"/>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5317</Words>
  <Characters>30312</Characters>
  <Application>Microsoft Office Word</Application>
  <DocSecurity>0</DocSecurity>
  <Lines>252</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Dawson,H</dc:creator>
  <cp:keywords/>
  <dc:description/>
  <cp:lastModifiedBy>Dawson,H</cp:lastModifiedBy>
  <cp:revision>2</cp:revision>
  <dcterms:created xsi:type="dcterms:W3CDTF">2024-07-13T19:19:00Z</dcterms:created>
  <dcterms:modified xsi:type="dcterms:W3CDTF">2024-07-13T19:19:00Z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0x010100BBFFBAEE68EC64439C70D1D92B0E046C</vt:lpwstr>
  </property>
  <property fmtid="{D5CDD505-2E9C-101B-9397-08002B2CF9AE}" pid="3" name="GrammarlyDocumentId">
    <vt:lpwstr>468704c292e88d3d4fccd37b172dbf8b873dad38516dbc77850a1f420722ccdf</vt:lpwstr>
  </property>
</Properties>
</file>