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B52791" w14:textId="4E8E359B" w:rsidR="00234B90" w:rsidRPr="00483F79" w:rsidRDefault="0040508B" w:rsidP="00483F79">
      <w:pPr>
        <w:rPr>
          <w:rFonts w:ascii="Arial" w:hAnsi="Arial" w:cs="Arial"/>
          <w:b/>
          <w:bCs/>
          <w:i w:val="0"/>
          <w:iCs w:val="0"/>
          <w:sz w:val="32"/>
          <w:szCs w:val="32"/>
        </w:rPr>
      </w:pPr>
      <w:r w:rsidRPr="00483F79">
        <w:rPr>
          <w:rFonts w:ascii="Arial" w:hAnsi="Arial" w:cs="Arial"/>
          <w:b/>
          <w:bCs/>
          <w:i w:val="0"/>
          <w:iCs w:val="0"/>
          <w:sz w:val="32"/>
          <w:szCs w:val="32"/>
        </w:rPr>
        <w:t xml:space="preserve">Disability, Higher Education, teaching and Learning Bibliography </w:t>
      </w:r>
      <w:r w:rsidR="00FA4275">
        <w:rPr>
          <w:rFonts w:ascii="Arial" w:hAnsi="Arial" w:cs="Arial"/>
          <w:b/>
          <w:bCs/>
          <w:i w:val="0"/>
          <w:iCs w:val="0"/>
          <w:sz w:val="32"/>
          <w:szCs w:val="32"/>
        </w:rPr>
        <w:t xml:space="preserve">July/ </w:t>
      </w:r>
      <w:r w:rsidRPr="00483F79">
        <w:rPr>
          <w:rFonts w:ascii="Arial" w:hAnsi="Arial" w:cs="Arial"/>
          <w:b/>
          <w:bCs/>
          <w:i w:val="0"/>
          <w:iCs w:val="0"/>
          <w:sz w:val="32"/>
          <w:szCs w:val="32"/>
        </w:rPr>
        <w:t>August/ September 2</w:t>
      </w:r>
      <w:r w:rsidR="00CA4CFC" w:rsidRPr="00483F79">
        <w:rPr>
          <w:rFonts w:ascii="Arial" w:hAnsi="Arial" w:cs="Arial"/>
          <w:b/>
          <w:bCs/>
          <w:i w:val="0"/>
          <w:iCs w:val="0"/>
          <w:sz w:val="32"/>
          <w:szCs w:val="32"/>
        </w:rPr>
        <w:t>024</w:t>
      </w:r>
    </w:p>
    <w:p w14:paraId="31439401" w14:textId="0891C87A" w:rsidR="008171DE" w:rsidRPr="00483F79" w:rsidRDefault="008171DE" w:rsidP="00483F79">
      <w:pPr>
        <w:rPr>
          <w:rFonts w:ascii="Arial" w:hAnsi="Arial" w:cs="Arial"/>
          <w:b/>
          <w:bCs/>
          <w:i w:val="0"/>
          <w:iCs w:val="0"/>
          <w:sz w:val="28"/>
          <w:szCs w:val="28"/>
        </w:rPr>
      </w:pPr>
    </w:p>
    <w:p w14:paraId="5BC4A931" w14:textId="063F9F39" w:rsidR="008171DE" w:rsidRDefault="008171DE" w:rsidP="00483F79">
      <w:pPr>
        <w:rPr>
          <w:rFonts w:ascii="Arial" w:hAnsi="Arial" w:cs="Arial"/>
          <w:b/>
          <w:bCs/>
          <w:i w:val="0"/>
          <w:iCs w:val="0"/>
          <w:sz w:val="28"/>
          <w:szCs w:val="28"/>
        </w:rPr>
      </w:pPr>
      <w:r w:rsidRPr="00483F79">
        <w:rPr>
          <w:rFonts w:ascii="Arial" w:hAnsi="Arial" w:cs="Arial"/>
          <w:b/>
          <w:bCs/>
          <w:i w:val="0"/>
          <w:iCs w:val="0"/>
          <w:sz w:val="28"/>
          <w:szCs w:val="28"/>
        </w:rPr>
        <w:t>Stigma</w:t>
      </w:r>
    </w:p>
    <w:p w14:paraId="51CC120A" w14:textId="77777777" w:rsidR="00483F79" w:rsidRPr="00483F79" w:rsidRDefault="00483F79" w:rsidP="00483F79">
      <w:pPr>
        <w:rPr>
          <w:rFonts w:ascii="Arial" w:hAnsi="Arial" w:cs="Arial"/>
          <w:b/>
          <w:bCs/>
          <w:i w:val="0"/>
          <w:iCs w:val="0"/>
          <w:sz w:val="28"/>
          <w:szCs w:val="28"/>
        </w:rPr>
      </w:pPr>
    </w:p>
    <w:p w14:paraId="610B5A29" w14:textId="3024F93C" w:rsidR="008171DE" w:rsidRPr="0077154B" w:rsidRDefault="008171DE" w:rsidP="0077154B">
      <w:pPr>
        <w:ind w:hanging="240"/>
        <w:textAlignment w:val="baseline"/>
        <w:rPr>
          <w:rFonts w:ascii="Arial" w:hAnsi="Arial" w:cs="Arial"/>
          <w:i w:val="0"/>
          <w:iCs w:val="0"/>
          <w:color w:val="000000"/>
          <w:sz w:val="24"/>
          <w:szCs w:val="24"/>
        </w:rPr>
      </w:pPr>
      <w:r w:rsidRPr="0077154B">
        <w:rPr>
          <w:rFonts w:ascii="Arial" w:hAnsi="Arial" w:cs="Arial"/>
          <w:i w:val="0"/>
          <w:iCs w:val="0"/>
          <w:color w:val="000000"/>
          <w:sz w:val="24"/>
          <w:szCs w:val="24"/>
        </w:rPr>
        <w:t xml:space="preserve">Goodall, G., Mjøen, O. M., </w:t>
      </w:r>
      <w:proofErr w:type="spellStart"/>
      <w:r w:rsidRPr="0077154B">
        <w:rPr>
          <w:rFonts w:ascii="Arial" w:hAnsi="Arial" w:cs="Arial"/>
          <w:i w:val="0"/>
          <w:iCs w:val="0"/>
          <w:color w:val="000000"/>
          <w:sz w:val="24"/>
          <w:szCs w:val="24"/>
        </w:rPr>
        <w:t>Witsø</w:t>
      </w:r>
      <w:proofErr w:type="spellEnd"/>
      <w:r w:rsidRPr="0077154B">
        <w:rPr>
          <w:rFonts w:ascii="Arial" w:hAnsi="Arial" w:cs="Arial"/>
          <w:i w:val="0"/>
          <w:iCs w:val="0"/>
          <w:color w:val="000000"/>
          <w:sz w:val="24"/>
          <w:szCs w:val="24"/>
        </w:rPr>
        <w:t xml:space="preserve">, A. E., </w:t>
      </w:r>
      <w:proofErr w:type="spellStart"/>
      <w:r w:rsidRPr="0077154B">
        <w:rPr>
          <w:rFonts w:ascii="Arial" w:hAnsi="Arial" w:cs="Arial"/>
          <w:i w:val="0"/>
          <w:iCs w:val="0"/>
          <w:color w:val="000000"/>
          <w:sz w:val="24"/>
          <w:szCs w:val="24"/>
        </w:rPr>
        <w:t>Horghagen</w:t>
      </w:r>
      <w:proofErr w:type="spellEnd"/>
      <w:r w:rsidRPr="0077154B">
        <w:rPr>
          <w:rFonts w:ascii="Arial" w:hAnsi="Arial" w:cs="Arial"/>
          <w:i w:val="0"/>
          <w:iCs w:val="0"/>
          <w:color w:val="000000"/>
          <w:sz w:val="24"/>
          <w:szCs w:val="24"/>
        </w:rPr>
        <w:t xml:space="preserve">, S., </w:t>
      </w:r>
      <w:proofErr w:type="spellStart"/>
      <w:r w:rsidRPr="0077154B">
        <w:rPr>
          <w:rFonts w:ascii="Arial" w:hAnsi="Arial" w:cs="Arial"/>
          <w:i w:val="0"/>
          <w:iCs w:val="0"/>
          <w:color w:val="000000"/>
          <w:sz w:val="24"/>
          <w:szCs w:val="24"/>
        </w:rPr>
        <w:t>Hardonk</w:t>
      </w:r>
      <w:proofErr w:type="spellEnd"/>
      <w:r w:rsidRPr="0077154B">
        <w:rPr>
          <w:rFonts w:ascii="Arial" w:hAnsi="Arial" w:cs="Arial"/>
          <w:i w:val="0"/>
          <w:iCs w:val="0"/>
          <w:color w:val="000000"/>
          <w:sz w:val="24"/>
          <w:szCs w:val="24"/>
        </w:rPr>
        <w:t>, S., &amp; Kvam, L. (2024). Attitudes towards students with disabilities achieving their educational and work-related goals: a factorial survey experiment among higher education institution employees in Norway. </w:t>
      </w:r>
      <w:r w:rsidRPr="0077154B">
        <w:rPr>
          <w:rFonts w:ascii="Arial" w:hAnsi="Arial" w:cs="Arial"/>
          <w:color w:val="000000"/>
          <w:sz w:val="24"/>
          <w:szCs w:val="24"/>
        </w:rPr>
        <w:t xml:space="preserve">Higher </w:t>
      </w:r>
      <w:r w:rsidR="002F2023">
        <w:rPr>
          <w:rFonts w:ascii="Arial" w:hAnsi="Arial" w:cs="Arial"/>
          <w:color w:val="000000"/>
          <w:sz w:val="24"/>
          <w:szCs w:val="24"/>
        </w:rPr>
        <w:t>E</w:t>
      </w:r>
      <w:r w:rsidRPr="0077154B">
        <w:rPr>
          <w:rFonts w:ascii="Arial" w:hAnsi="Arial" w:cs="Arial"/>
          <w:color w:val="000000"/>
          <w:sz w:val="24"/>
          <w:szCs w:val="24"/>
        </w:rPr>
        <w:t>ducation, 88(2)</w:t>
      </w:r>
      <w:r w:rsidRPr="0077154B">
        <w:rPr>
          <w:rFonts w:ascii="Arial" w:hAnsi="Arial" w:cs="Arial"/>
          <w:i w:val="0"/>
          <w:iCs w:val="0"/>
          <w:color w:val="000000"/>
          <w:sz w:val="24"/>
          <w:szCs w:val="24"/>
        </w:rPr>
        <w:t>, 419–465. </w:t>
      </w:r>
      <w:hyperlink r:id="rId8" w:tgtFrame="_blank" w:history="1">
        <w:r w:rsidRPr="0077154B">
          <w:rPr>
            <w:rStyle w:val="Hyperlink"/>
            <w:rFonts w:ascii="Arial" w:hAnsi="Arial" w:cs="Arial"/>
            <w:i w:val="0"/>
            <w:iCs w:val="0"/>
            <w:sz w:val="24"/>
            <w:szCs w:val="24"/>
            <w:bdr w:val="none" w:sz="0" w:space="0" w:color="auto" w:frame="1"/>
          </w:rPr>
          <w:t>https://doi.org/10.1007/s10734-023-01123-8</w:t>
        </w:r>
      </w:hyperlink>
      <w:r w:rsidR="00483F79" w:rsidRPr="0077154B">
        <w:rPr>
          <w:rStyle w:val="Hyperlink"/>
          <w:rFonts w:ascii="Arial" w:hAnsi="Arial" w:cs="Arial"/>
          <w:i w:val="0"/>
          <w:iCs w:val="0"/>
          <w:sz w:val="24"/>
          <w:szCs w:val="24"/>
          <w:bdr w:val="none" w:sz="0" w:space="0" w:color="auto" w:frame="1"/>
        </w:rPr>
        <w:br/>
        <w:t>Abstract:</w:t>
      </w:r>
      <w:r w:rsidR="0077154B">
        <w:rPr>
          <w:rFonts w:ascii="Arial" w:hAnsi="Arial" w:cs="Arial"/>
          <w:i w:val="0"/>
          <w:iCs w:val="0"/>
          <w:color w:val="000000"/>
          <w:sz w:val="24"/>
          <w:szCs w:val="24"/>
        </w:rPr>
        <w:t xml:space="preserve"> </w:t>
      </w:r>
      <w:r w:rsidRPr="0077154B">
        <w:rPr>
          <w:rFonts w:ascii="Arial" w:hAnsi="Arial" w:cs="Arial"/>
          <w:i w:val="0"/>
          <w:iCs w:val="0"/>
          <w:color w:val="000000"/>
          <w:sz w:val="24"/>
          <w:szCs w:val="24"/>
        </w:rPr>
        <w:t xml:space="preserve">Despite the widespread promotion of inclusive environments within higher education, social barriers and a lack of understanding among university staff continue to hinder students with disabilities in their goals of graduating and finding employment. Using ableism as a theoretical framework, this study aimed to explore attitudes among higher education institution employees towards students with disabilities and their feasibility in different types of education and employment positions. “Employees” in this study included teaching staff, student support, and administration. We conducted a factorial survey experiment in which respondents were invited to evaluate vignettes describing fictional students with and without disabilities. Other factors such as age, gender, ethnicity, and motivation were also included in the vignettes. A total of 2157 higher education employees across Norway participated in the survey and answered four questions regarding the likelihood of the student described in the vignette graduating, finding employment, and being suitable for relevant work tasks. Additionally, respondents were asked to rate how likely it was that they could </w:t>
      </w:r>
      <w:proofErr w:type="gramStart"/>
      <w:r w:rsidRPr="0077154B">
        <w:rPr>
          <w:rFonts w:ascii="Arial" w:hAnsi="Arial" w:cs="Arial"/>
          <w:i w:val="0"/>
          <w:iCs w:val="0"/>
          <w:color w:val="000000"/>
          <w:sz w:val="24"/>
          <w:szCs w:val="24"/>
        </w:rPr>
        <w:t>make arrangements</w:t>
      </w:r>
      <w:proofErr w:type="gramEnd"/>
      <w:r w:rsidRPr="0077154B">
        <w:rPr>
          <w:rFonts w:ascii="Arial" w:hAnsi="Arial" w:cs="Arial"/>
          <w:i w:val="0"/>
          <w:iCs w:val="0"/>
          <w:color w:val="000000"/>
          <w:sz w:val="24"/>
          <w:szCs w:val="24"/>
        </w:rPr>
        <w:t xml:space="preserve"> for the student during their studies. Results from multilevel regression analyses suggest that higher education employees are generally positive towards </w:t>
      </w:r>
      <w:proofErr w:type="gramStart"/>
      <w:r w:rsidRPr="0077154B">
        <w:rPr>
          <w:rFonts w:ascii="Arial" w:hAnsi="Arial" w:cs="Arial"/>
          <w:i w:val="0"/>
          <w:iCs w:val="0"/>
          <w:color w:val="000000"/>
          <w:sz w:val="24"/>
          <w:szCs w:val="24"/>
        </w:rPr>
        <w:t>making arrangements</w:t>
      </w:r>
      <w:proofErr w:type="gramEnd"/>
      <w:r w:rsidRPr="0077154B">
        <w:rPr>
          <w:rFonts w:ascii="Arial" w:hAnsi="Arial" w:cs="Arial"/>
          <w:i w:val="0"/>
          <w:iCs w:val="0"/>
          <w:color w:val="000000"/>
          <w:sz w:val="24"/>
          <w:szCs w:val="24"/>
        </w:rPr>
        <w:t xml:space="preserve"> for students with disabilities. However, despite this, students with disabilities were considered less likely to graduate, find employment, and less suitable in performing relevant work tasks in comparison to students without disabilities. We argue that ableist expectations continue to dominate perceptions of students within academia, and until ableism is addressed at an institutional level, higher education will remain far from inclusive.</w:t>
      </w:r>
    </w:p>
    <w:p w14:paraId="608A706F" w14:textId="77777777" w:rsidR="008171DE" w:rsidRPr="0077154B" w:rsidRDefault="008171DE" w:rsidP="00483F79">
      <w:pPr>
        <w:ind w:hanging="240"/>
        <w:textAlignment w:val="baseline"/>
        <w:rPr>
          <w:rFonts w:ascii="Arial" w:hAnsi="Arial" w:cs="Arial"/>
          <w:i w:val="0"/>
          <w:iCs w:val="0"/>
          <w:color w:val="000000"/>
          <w:sz w:val="24"/>
          <w:szCs w:val="24"/>
        </w:rPr>
      </w:pPr>
    </w:p>
    <w:p w14:paraId="3A084F3B" w14:textId="0C3784CB" w:rsidR="008171DE" w:rsidRPr="0077154B" w:rsidRDefault="008171DE" w:rsidP="00483F79">
      <w:pPr>
        <w:ind w:hanging="240"/>
        <w:textAlignment w:val="baseline"/>
        <w:rPr>
          <w:rFonts w:ascii="Arial" w:hAnsi="Arial" w:cs="Arial"/>
          <w:i w:val="0"/>
          <w:iCs w:val="0"/>
          <w:color w:val="000000"/>
          <w:sz w:val="24"/>
          <w:szCs w:val="24"/>
        </w:rPr>
      </w:pPr>
      <w:r w:rsidRPr="0077154B">
        <w:rPr>
          <w:rFonts w:ascii="Arial" w:hAnsi="Arial" w:cs="Arial"/>
          <w:i w:val="0"/>
          <w:iCs w:val="0"/>
          <w:color w:val="000000"/>
          <w:sz w:val="24"/>
          <w:szCs w:val="24"/>
        </w:rPr>
        <w:t xml:space="preserve">Whitburn, B., &amp; </w:t>
      </w:r>
      <w:proofErr w:type="spellStart"/>
      <w:r w:rsidRPr="0077154B">
        <w:rPr>
          <w:rFonts w:ascii="Arial" w:hAnsi="Arial" w:cs="Arial"/>
          <w:i w:val="0"/>
          <w:iCs w:val="0"/>
          <w:color w:val="000000"/>
          <w:sz w:val="24"/>
          <w:szCs w:val="24"/>
        </w:rPr>
        <w:t>Riffo</w:t>
      </w:r>
      <w:proofErr w:type="spellEnd"/>
      <w:r w:rsidRPr="0077154B">
        <w:rPr>
          <w:rFonts w:ascii="Arial" w:hAnsi="Arial" w:cs="Arial"/>
          <w:i w:val="0"/>
          <w:iCs w:val="0"/>
          <w:color w:val="000000"/>
          <w:sz w:val="24"/>
          <w:szCs w:val="24"/>
        </w:rPr>
        <w:t xml:space="preserve">-Salgado, P. (2024). Negotiating access and belonging in a higher education institution: a </w:t>
      </w:r>
      <w:proofErr w:type="spellStart"/>
      <w:r w:rsidRPr="0077154B">
        <w:rPr>
          <w:rFonts w:ascii="Arial" w:hAnsi="Arial" w:cs="Arial"/>
          <w:i w:val="0"/>
          <w:iCs w:val="0"/>
          <w:color w:val="000000"/>
          <w:sz w:val="24"/>
          <w:szCs w:val="24"/>
        </w:rPr>
        <w:t>postqualitative</w:t>
      </w:r>
      <w:proofErr w:type="spellEnd"/>
      <w:r w:rsidRPr="0077154B">
        <w:rPr>
          <w:rFonts w:ascii="Arial" w:hAnsi="Arial" w:cs="Arial"/>
          <w:i w:val="0"/>
          <w:iCs w:val="0"/>
          <w:color w:val="000000"/>
          <w:sz w:val="24"/>
          <w:szCs w:val="24"/>
        </w:rPr>
        <w:t xml:space="preserve"> narrative. </w:t>
      </w:r>
      <w:r w:rsidRPr="0077154B">
        <w:rPr>
          <w:rFonts w:ascii="Arial" w:hAnsi="Arial" w:cs="Arial"/>
          <w:color w:val="000000"/>
          <w:sz w:val="24"/>
          <w:szCs w:val="24"/>
        </w:rPr>
        <w:t xml:space="preserve">Higher </w:t>
      </w:r>
      <w:r w:rsidR="002F2023">
        <w:rPr>
          <w:rFonts w:ascii="Arial" w:hAnsi="Arial" w:cs="Arial"/>
          <w:color w:val="000000"/>
          <w:sz w:val="24"/>
          <w:szCs w:val="24"/>
        </w:rPr>
        <w:t>E</w:t>
      </w:r>
      <w:r w:rsidRPr="0077154B">
        <w:rPr>
          <w:rFonts w:ascii="Arial" w:hAnsi="Arial" w:cs="Arial"/>
          <w:color w:val="000000"/>
          <w:sz w:val="24"/>
          <w:szCs w:val="24"/>
        </w:rPr>
        <w:t>ducation</w:t>
      </w:r>
      <w:r w:rsidRPr="0077154B">
        <w:rPr>
          <w:rFonts w:ascii="Arial" w:hAnsi="Arial" w:cs="Arial"/>
          <w:i w:val="0"/>
          <w:iCs w:val="0"/>
          <w:color w:val="000000"/>
          <w:sz w:val="24"/>
          <w:szCs w:val="24"/>
        </w:rPr>
        <w:t>. </w:t>
      </w:r>
      <w:hyperlink r:id="rId9" w:tgtFrame="_blank" w:history="1">
        <w:r w:rsidRPr="0077154B">
          <w:rPr>
            <w:rStyle w:val="Hyperlink"/>
            <w:rFonts w:ascii="Arial" w:hAnsi="Arial" w:cs="Arial"/>
            <w:i w:val="0"/>
            <w:iCs w:val="0"/>
            <w:sz w:val="24"/>
            <w:szCs w:val="24"/>
            <w:bdr w:val="none" w:sz="0" w:space="0" w:color="auto" w:frame="1"/>
          </w:rPr>
          <w:t>https://doi.org/10.1007/s10734-024-01263-5</w:t>
        </w:r>
      </w:hyperlink>
    </w:p>
    <w:p w14:paraId="6BD45C67" w14:textId="44F46F84" w:rsidR="008171DE" w:rsidRPr="00483F79" w:rsidRDefault="002F2023" w:rsidP="00483F79">
      <w:pPr>
        <w:ind w:hanging="240"/>
        <w:textAlignment w:val="baseline"/>
        <w:rPr>
          <w:rFonts w:ascii="Aptos" w:hAnsi="Aptos" w:cs="Segoe UI"/>
          <w:i w:val="0"/>
          <w:iCs w:val="0"/>
          <w:color w:val="000000"/>
        </w:rPr>
      </w:pPr>
      <w:r>
        <w:rPr>
          <w:rFonts w:ascii="Arial" w:hAnsi="Arial" w:cs="Arial"/>
          <w:i w:val="0"/>
          <w:iCs w:val="0"/>
          <w:color w:val="000000"/>
          <w:sz w:val="24"/>
          <w:szCs w:val="24"/>
        </w:rPr>
        <w:t xml:space="preserve">   </w:t>
      </w:r>
      <w:r w:rsidR="008171DE" w:rsidRPr="0077154B">
        <w:rPr>
          <w:rFonts w:ascii="Arial" w:hAnsi="Arial" w:cs="Arial"/>
          <w:i w:val="0"/>
          <w:iCs w:val="0"/>
          <w:color w:val="000000"/>
          <w:sz w:val="24"/>
          <w:szCs w:val="24"/>
        </w:rPr>
        <w:t>Abstract</w:t>
      </w:r>
      <w:r w:rsidR="0077154B" w:rsidRPr="0077154B">
        <w:rPr>
          <w:rFonts w:ascii="Arial" w:hAnsi="Arial" w:cs="Arial"/>
          <w:i w:val="0"/>
          <w:iCs w:val="0"/>
          <w:color w:val="000000"/>
          <w:sz w:val="24"/>
          <w:szCs w:val="24"/>
        </w:rPr>
        <w:t xml:space="preserve">: </w:t>
      </w:r>
      <w:r w:rsidR="008171DE" w:rsidRPr="0077154B">
        <w:rPr>
          <w:rFonts w:ascii="Arial" w:hAnsi="Arial" w:cs="Arial"/>
          <w:i w:val="0"/>
          <w:iCs w:val="0"/>
          <w:color w:val="000000"/>
          <w:sz w:val="24"/>
          <w:szCs w:val="24"/>
        </w:rPr>
        <w:t xml:space="preserve"> The purpose of this paper is to foreground accessibility as a necessary aspect of equality, diversity, and inclusion (EDI). We go about this by highlighting shared experiences of negotiating institutional ableism together, as a disabled scholar employed at a HEI in the UK, and a non-disabled, culturally and linguistically diverse individual employed to bridge inaccessible spaces. Drawing upon Wong’s (2023) conceptual framework of spatial belonging in higher education, which traverses the intersecting terrain of physical, digital, relational and structural spaces, we develop a </w:t>
      </w:r>
      <w:proofErr w:type="spellStart"/>
      <w:r w:rsidR="008171DE" w:rsidRPr="0077154B">
        <w:rPr>
          <w:rFonts w:ascii="Arial" w:hAnsi="Arial" w:cs="Arial"/>
          <w:i w:val="0"/>
          <w:iCs w:val="0"/>
          <w:color w:val="000000"/>
          <w:sz w:val="24"/>
          <w:szCs w:val="24"/>
        </w:rPr>
        <w:t>postqualitative</w:t>
      </w:r>
      <w:proofErr w:type="spellEnd"/>
      <w:r w:rsidR="008171DE" w:rsidRPr="0077154B">
        <w:rPr>
          <w:rFonts w:ascii="Arial" w:hAnsi="Arial" w:cs="Arial"/>
          <w:i w:val="0"/>
          <w:iCs w:val="0"/>
          <w:color w:val="000000"/>
          <w:sz w:val="24"/>
          <w:szCs w:val="24"/>
        </w:rPr>
        <w:t xml:space="preserve"> narrative demonstrating the limitations of narrowly defined legal protections that fall short of implementing inclusive ideals. The narrative draws attention to the ways that ‘access intimacy’, understood as shared commitments to accessibility, develops informally, which excuses HEIs from taking responsibility to institutionalise it. We contemplate accessibility as a relational </w:t>
      </w:r>
      <w:r w:rsidR="008171DE" w:rsidRPr="002F2023">
        <w:rPr>
          <w:rFonts w:ascii="Arial" w:hAnsi="Arial" w:cs="Arial"/>
          <w:i w:val="0"/>
          <w:iCs w:val="0"/>
          <w:color w:val="000000"/>
          <w:sz w:val="24"/>
          <w:szCs w:val="24"/>
        </w:rPr>
        <w:lastRenderedPageBreak/>
        <w:t>concern and build an argument for learning from our experiences to inform the development of key accessibility considerations into institutional ways of working and relating to difference. The paper is significant for engaging principles from critical disability studies as conceptual means by which to consider accessibility, and the relational account provided contributes a collaborative perspective frequently experienced but not widely considered in higher education research for strengthening EDI.</w:t>
      </w:r>
    </w:p>
    <w:p w14:paraId="0EF6892B" w14:textId="77777777" w:rsidR="008171DE" w:rsidRPr="00483F79" w:rsidRDefault="008171DE" w:rsidP="00483F79">
      <w:pPr>
        <w:rPr>
          <w:rFonts w:ascii="Arial" w:hAnsi="Arial" w:cs="Arial"/>
          <w:b/>
          <w:bCs/>
          <w:i w:val="0"/>
          <w:iCs w:val="0"/>
          <w:sz w:val="28"/>
          <w:szCs w:val="28"/>
        </w:rPr>
      </w:pPr>
    </w:p>
    <w:p w14:paraId="6D1B5EBF" w14:textId="4EC3F840" w:rsidR="00CA4CFC" w:rsidRPr="00483F79" w:rsidRDefault="00CA4CFC" w:rsidP="00483F79">
      <w:pPr>
        <w:rPr>
          <w:rFonts w:ascii="Arial" w:hAnsi="Arial" w:cs="Arial"/>
          <w:b/>
          <w:bCs/>
          <w:i w:val="0"/>
          <w:iCs w:val="0"/>
          <w:sz w:val="28"/>
          <w:szCs w:val="28"/>
        </w:rPr>
      </w:pPr>
    </w:p>
    <w:p w14:paraId="4F177DA0" w14:textId="37E3EBC4" w:rsidR="008171DE" w:rsidRPr="00483F79" w:rsidRDefault="008171DE" w:rsidP="00483F79">
      <w:pPr>
        <w:rPr>
          <w:rFonts w:ascii="Arial" w:hAnsi="Arial" w:cs="Arial"/>
          <w:b/>
          <w:bCs/>
          <w:i w:val="0"/>
          <w:iCs w:val="0"/>
          <w:sz w:val="28"/>
          <w:szCs w:val="28"/>
        </w:rPr>
      </w:pPr>
      <w:r w:rsidRPr="00483F79">
        <w:rPr>
          <w:rFonts w:ascii="Arial" w:hAnsi="Arial" w:cs="Arial"/>
          <w:b/>
          <w:bCs/>
          <w:i w:val="0"/>
          <w:iCs w:val="0"/>
          <w:sz w:val="28"/>
          <w:szCs w:val="28"/>
        </w:rPr>
        <w:t xml:space="preserve">Teaching and </w:t>
      </w:r>
      <w:r w:rsidR="002F2023">
        <w:rPr>
          <w:rFonts w:ascii="Arial" w:hAnsi="Arial" w:cs="Arial"/>
          <w:b/>
          <w:bCs/>
          <w:i w:val="0"/>
          <w:iCs w:val="0"/>
          <w:sz w:val="28"/>
          <w:szCs w:val="28"/>
        </w:rPr>
        <w:t>L</w:t>
      </w:r>
      <w:r w:rsidRPr="00483F79">
        <w:rPr>
          <w:rFonts w:ascii="Arial" w:hAnsi="Arial" w:cs="Arial"/>
          <w:b/>
          <w:bCs/>
          <w:i w:val="0"/>
          <w:iCs w:val="0"/>
          <w:sz w:val="28"/>
          <w:szCs w:val="28"/>
        </w:rPr>
        <w:t>earning</w:t>
      </w:r>
    </w:p>
    <w:p w14:paraId="6ACD4246" w14:textId="5F74584F" w:rsidR="008171DE" w:rsidRPr="00483F79" w:rsidRDefault="008171DE" w:rsidP="00483F79">
      <w:pPr>
        <w:rPr>
          <w:rFonts w:ascii="Arial" w:hAnsi="Arial" w:cs="Arial"/>
          <w:b/>
          <w:bCs/>
          <w:i w:val="0"/>
          <w:iCs w:val="0"/>
          <w:sz w:val="28"/>
          <w:szCs w:val="28"/>
        </w:rPr>
      </w:pPr>
    </w:p>
    <w:p w14:paraId="21810EA5" w14:textId="6839EE4B" w:rsidR="008171DE" w:rsidRPr="002F2023" w:rsidRDefault="008171DE" w:rsidP="00483F79">
      <w:pPr>
        <w:ind w:hanging="240"/>
        <w:textAlignment w:val="baseline"/>
        <w:rPr>
          <w:rFonts w:ascii="Arial" w:hAnsi="Arial" w:cs="Arial"/>
          <w:i w:val="0"/>
          <w:iCs w:val="0"/>
          <w:color w:val="000000"/>
          <w:sz w:val="24"/>
          <w:szCs w:val="24"/>
        </w:rPr>
      </w:pPr>
      <w:r w:rsidRPr="002F2023">
        <w:rPr>
          <w:rFonts w:ascii="Arial" w:hAnsi="Arial" w:cs="Arial"/>
          <w:i w:val="0"/>
          <w:iCs w:val="0"/>
          <w:color w:val="000000"/>
          <w:sz w:val="24"/>
          <w:szCs w:val="24"/>
        </w:rPr>
        <w:t>Heffernan, T. (2024). Failing at the basics: disabled university students’ views on enhancing classroom inclusion.</w:t>
      </w:r>
      <w:r w:rsidRPr="002F2023">
        <w:rPr>
          <w:rFonts w:ascii="Arial" w:hAnsi="Arial" w:cs="Arial"/>
          <w:color w:val="000000"/>
          <w:sz w:val="24"/>
          <w:szCs w:val="24"/>
        </w:rPr>
        <w:t xml:space="preserve"> Oxford </w:t>
      </w:r>
      <w:r w:rsidR="002F2023">
        <w:rPr>
          <w:rFonts w:ascii="Arial" w:hAnsi="Arial" w:cs="Arial"/>
          <w:color w:val="000000"/>
          <w:sz w:val="24"/>
          <w:szCs w:val="24"/>
        </w:rPr>
        <w:t>R</w:t>
      </w:r>
      <w:r w:rsidRPr="002F2023">
        <w:rPr>
          <w:rFonts w:ascii="Arial" w:hAnsi="Arial" w:cs="Arial"/>
          <w:color w:val="000000"/>
          <w:sz w:val="24"/>
          <w:szCs w:val="24"/>
        </w:rPr>
        <w:t xml:space="preserve">eview of </w:t>
      </w:r>
      <w:r w:rsidR="002F2023">
        <w:rPr>
          <w:rFonts w:ascii="Arial" w:hAnsi="Arial" w:cs="Arial"/>
          <w:color w:val="000000"/>
          <w:sz w:val="24"/>
          <w:szCs w:val="24"/>
        </w:rPr>
        <w:t>E</w:t>
      </w:r>
      <w:r w:rsidRPr="002F2023">
        <w:rPr>
          <w:rFonts w:ascii="Arial" w:hAnsi="Arial" w:cs="Arial"/>
          <w:color w:val="000000"/>
          <w:sz w:val="24"/>
          <w:szCs w:val="24"/>
        </w:rPr>
        <w:t>ducation, 50(5), 694–709. </w:t>
      </w:r>
      <w:hyperlink r:id="rId10" w:tgtFrame="_blank" w:history="1">
        <w:r w:rsidRPr="002F2023">
          <w:rPr>
            <w:rStyle w:val="Hyperlink"/>
            <w:rFonts w:ascii="Arial" w:hAnsi="Arial" w:cs="Arial"/>
            <w:i w:val="0"/>
            <w:iCs w:val="0"/>
            <w:sz w:val="24"/>
            <w:szCs w:val="24"/>
            <w:bdr w:val="none" w:sz="0" w:space="0" w:color="auto" w:frame="1"/>
          </w:rPr>
          <w:t>https://doi.org/10.1080/03054985.2023.2281314</w:t>
        </w:r>
      </w:hyperlink>
    </w:p>
    <w:p w14:paraId="6F1B96E5" w14:textId="3F87A46E" w:rsidR="008171DE" w:rsidRPr="002F2023" w:rsidRDefault="002F2023" w:rsidP="00483F79">
      <w:pPr>
        <w:textAlignment w:val="baseline"/>
        <w:rPr>
          <w:rFonts w:ascii="Arial" w:hAnsi="Arial" w:cs="Arial"/>
          <w:i w:val="0"/>
          <w:iCs w:val="0"/>
          <w:color w:val="000000"/>
          <w:sz w:val="24"/>
          <w:szCs w:val="24"/>
        </w:rPr>
      </w:pPr>
      <w:r>
        <w:rPr>
          <w:rFonts w:ascii="Arial" w:hAnsi="Arial" w:cs="Arial"/>
          <w:i w:val="0"/>
          <w:iCs w:val="0"/>
          <w:color w:val="000000"/>
          <w:sz w:val="24"/>
          <w:szCs w:val="24"/>
        </w:rPr>
        <w:t xml:space="preserve">Abstract: </w:t>
      </w:r>
      <w:r w:rsidR="008171DE" w:rsidRPr="002F2023">
        <w:rPr>
          <w:rFonts w:ascii="Arial" w:hAnsi="Arial" w:cs="Arial"/>
          <w:i w:val="0"/>
          <w:iCs w:val="0"/>
          <w:color w:val="000000"/>
          <w:sz w:val="24"/>
          <w:szCs w:val="24"/>
        </w:rPr>
        <w:t xml:space="preserve">Since the beginning of higher education, universities have remained largely closed off spaces for disabled students. This paper examines how, and why, it has largely been in the last fifty years that these students have slowly been able to enter universities as the sector has made incremental improvements to enable the entry of students from different disability backgrounds. The paper aims to assess the positive steps universities have taken towards more inclusive practices for disabled students, while also using data sourced from a survey of disabled students studying in the Global North to consider what actions might increase equitable practices in university classrooms. Disabled students highlight that for </w:t>
      </w:r>
      <w:proofErr w:type="gramStart"/>
      <w:r w:rsidR="008171DE" w:rsidRPr="002F2023">
        <w:rPr>
          <w:rFonts w:ascii="Arial" w:hAnsi="Arial" w:cs="Arial"/>
          <w:i w:val="0"/>
          <w:iCs w:val="0"/>
          <w:color w:val="000000"/>
          <w:sz w:val="24"/>
          <w:szCs w:val="24"/>
        </w:rPr>
        <w:t>all of</w:t>
      </w:r>
      <w:proofErr w:type="gramEnd"/>
      <w:r w:rsidR="008171DE" w:rsidRPr="002F2023">
        <w:rPr>
          <w:rFonts w:ascii="Arial" w:hAnsi="Arial" w:cs="Arial"/>
          <w:i w:val="0"/>
          <w:iCs w:val="0"/>
          <w:color w:val="000000"/>
          <w:sz w:val="24"/>
          <w:szCs w:val="24"/>
        </w:rPr>
        <w:t xml:space="preserve"> the advances and support they receive, so often it is the fundamental elements of classroom inclusion that are still being overlooked, and subsequently, are creating barriers in even the earliest steps into their university careers.</w:t>
      </w:r>
    </w:p>
    <w:p w14:paraId="641BC652" w14:textId="18942064" w:rsidR="008171DE" w:rsidRPr="00483F79" w:rsidRDefault="008171DE" w:rsidP="00483F79">
      <w:pPr>
        <w:textAlignment w:val="baseline"/>
        <w:rPr>
          <w:rFonts w:ascii="Aptos" w:hAnsi="Aptos" w:cs="Segoe UI"/>
          <w:i w:val="0"/>
          <w:iCs w:val="0"/>
          <w:color w:val="000000"/>
        </w:rPr>
      </w:pPr>
    </w:p>
    <w:p w14:paraId="1B68BDBF" w14:textId="4211A8D1" w:rsidR="008171DE" w:rsidRPr="002F2023" w:rsidRDefault="008171DE" w:rsidP="00483F79">
      <w:pPr>
        <w:ind w:hanging="240"/>
        <w:textAlignment w:val="baseline"/>
        <w:rPr>
          <w:rFonts w:ascii="Arial" w:hAnsi="Arial" w:cs="Arial"/>
          <w:i w:val="0"/>
          <w:iCs w:val="0"/>
          <w:color w:val="000000"/>
          <w:sz w:val="24"/>
          <w:szCs w:val="24"/>
        </w:rPr>
      </w:pPr>
      <w:r w:rsidRPr="002F2023">
        <w:rPr>
          <w:rFonts w:ascii="Arial" w:hAnsi="Arial" w:cs="Arial"/>
          <w:i w:val="0"/>
          <w:iCs w:val="0"/>
          <w:color w:val="000000"/>
          <w:sz w:val="24"/>
          <w:szCs w:val="24"/>
        </w:rPr>
        <w:t xml:space="preserve">Li, Y.-F., Zhang, D., Dulas, H. M., &amp; Whirley, M. L. (2024). Academic </w:t>
      </w:r>
      <w:r w:rsidR="002F2023">
        <w:rPr>
          <w:rFonts w:ascii="Arial" w:hAnsi="Arial" w:cs="Arial"/>
          <w:i w:val="0"/>
          <w:iCs w:val="0"/>
          <w:color w:val="000000"/>
          <w:sz w:val="24"/>
          <w:szCs w:val="24"/>
        </w:rPr>
        <w:t>l</w:t>
      </w:r>
      <w:r w:rsidRPr="002F2023">
        <w:rPr>
          <w:rFonts w:ascii="Arial" w:hAnsi="Arial" w:cs="Arial"/>
          <w:i w:val="0"/>
          <w:iCs w:val="0"/>
          <w:color w:val="000000"/>
          <w:sz w:val="24"/>
          <w:szCs w:val="24"/>
        </w:rPr>
        <w:t xml:space="preserve">earning </w:t>
      </w:r>
      <w:r w:rsidR="002F2023">
        <w:rPr>
          <w:rFonts w:ascii="Arial" w:hAnsi="Arial" w:cs="Arial"/>
          <w:i w:val="0"/>
          <w:iCs w:val="0"/>
          <w:color w:val="000000"/>
          <w:sz w:val="24"/>
          <w:szCs w:val="24"/>
        </w:rPr>
        <w:t>e</w:t>
      </w:r>
      <w:r w:rsidRPr="002F2023">
        <w:rPr>
          <w:rFonts w:ascii="Arial" w:hAnsi="Arial" w:cs="Arial"/>
          <w:i w:val="0"/>
          <w:iCs w:val="0"/>
          <w:color w:val="000000"/>
          <w:sz w:val="24"/>
          <w:szCs w:val="24"/>
        </w:rPr>
        <w:t xml:space="preserve">xperiences and </w:t>
      </w:r>
      <w:r w:rsidR="002F2023">
        <w:rPr>
          <w:rFonts w:ascii="Arial" w:hAnsi="Arial" w:cs="Arial"/>
          <w:i w:val="0"/>
          <w:iCs w:val="0"/>
          <w:color w:val="000000"/>
          <w:sz w:val="24"/>
          <w:szCs w:val="24"/>
        </w:rPr>
        <w:t>c</w:t>
      </w:r>
      <w:r w:rsidRPr="002F2023">
        <w:rPr>
          <w:rFonts w:ascii="Arial" w:hAnsi="Arial" w:cs="Arial"/>
          <w:i w:val="0"/>
          <w:iCs w:val="0"/>
          <w:color w:val="000000"/>
          <w:sz w:val="24"/>
          <w:szCs w:val="24"/>
        </w:rPr>
        <w:t xml:space="preserve">hallenges of </w:t>
      </w:r>
      <w:r w:rsidR="002F2023">
        <w:rPr>
          <w:rFonts w:ascii="Arial" w:hAnsi="Arial" w:cs="Arial"/>
          <w:i w:val="0"/>
          <w:iCs w:val="0"/>
          <w:color w:val="000000"/>
          <w:sz w:val="24"/>
          <w:szCs w:val="24"/>
        </w:rPr>
        <w:t>s</w:t>
      </w:r>
      <w:r w:rsidRPr="002F2023">
        <w:rPr>
          <w:rFonts w:ascii="Arial" w:hAnsi="Arial" w:cs="Arial"/>
          <w:i w:val="0"/>
          <w:iCs w:val="0"/>
          <w:color w:val="000000"/>
          <w:sz w:val="24"/>
          <w:szCs w:val="24"/>
        </w:rPr>
        <w:t xml:space="preserve">tudents </w:t>
      </w:r>
      <w:proofErr w:type="gramStart"/>
      <w:r w:rsidRPr="002F2023">
        <w:rPr>
          <w:rFonts w:ascii="Arial" w:hAnsi="Arial" w:cs="Arial"/>
          <w:i w:val="0"/>
          <w:iCs w:val="0"/>
          <w:color w:val="000000"/>
          <w:sz w:val="24"/>
          <w:szCs w:val="24"/>
        </w:rPr>
        <w:t>With</w:t>
      </w:r>
      <w:proofErr w:type="gramEnd"/>
      <w:r w:rsidRPr="002F2023">
        <w:rPr>
          <w:rFonts w:ascii="Arial" w:hAnsi="Arial" w:cs="Arial"/>
          <w:i w:val="0"/>
          <w:iCs w:val="0"/>
          <w:color w:val="000000"/>
          <w:sz w:val="24"/>
          <w:szCs w:val="24"/>
        </w:rPr>
        <w:t xml:space="preserve"> </w:t>
      </w:r>
      <w:r w:rsidR="002F2023">
        <w:rPr>
          <w:rFonts w:ascii="Arial" w:hAnsi="Arial" w:cs="Arial"/>
          <w:i w:val="0"/>
          <w:iCs w:val="0"/>
          <w:color w:val="000000"/>
          <w:sz w:val="24"/>
          <w:szCs w:val="24"/>
        </w:rPr>
        <w:t>d</w:t>
      </w:r>
      <w:r w:rsidRPr="002F2023">
        <w:rPr>
          <w:rFonts w:ascii="Arial" w:hAnsi="Arial" w:cs="Arial"/>
          <w:i w:val="0"/>
          <w:iCs w:val="0"/>
          <w:color w:val="000000"/>
          <w:sz w:val="24"/>
          <w:szCs w:val="24"/>
        </w:rPr>
        <w:t xml:space="preserve">isabilities in </w:t>
      </w:r>
      <w:r w:rsidR="002F2023">
        <w:rPr>
          <w:rFonts w:ascii="Arial" w:hAnsi="Arial" w:cs="Arial"/>
          <w:i w:val="0"/>
          <w:iCs w:val="0"/>
          <w:color w:val="000000"/>
          <w:sz w:val="24"/>
          <w:szCs w:val="24"/>
        </w:rPr>
        <w:t>h</w:t>
      </w:r>
      <w:r w:rsidRPr="002F2023">
        <w:rPr>
          <w:rFonts w:ascii="Arial" w:hAnsi="Arial" w:cs="Arial"/>
          <w:i w:val="0"/>
          <w:iCs w:val="0"/>
          <w:color w:val="000000"/>
          <w:sz w:val="24"/>
          <w:szCs w:val="24"/>
        </w:rPr>
        <w:t xml:space="preserve">igher </w:t>
      </w:r>
      <w:r w:rsidR="002F2023">
        <w:rPr>
          <w:rFonts w:ascii="Arial" w:hAnsi="Arial" w:cs="Arial"/>
          <w:i w:val="0"/>
          <w:iCs w:val="0"/>
          <w:color w:val="000000"/>
          <w:sz w:val="24"/>
          <w:szCs w:val="24"/>
        </w:rPr>
        <w:t>e</w:t>
      </w:r>
      <w:r w:rsidRPr="002F2023">
        <w:rPr>
          <w:rFonts w:ascii="Arial" w:hAnsi="Arial" w:cs="Arial"/>
          <w:i w:val="0"/>
          <w:iCs w:val="0"/>
          <w:color w:val="000000"/>
          <w:sz w:val="24"/>
          <w:szCs w:val="24"/>
        </w:rPr>
        <w:t>ducation. </w:t>
      </w:r>
      <w:r w:rsidRPr="002F2023">
        <w:rPr>
          <w:rFonts w:ascii="Arial" w:hAnsi="Arial" w:cs="Arial"/>
          <w:color w:val="000000"/>
          <w:sz w:val="24"/>
          <w:szCs w:val="24"/>
        </w:rPr>
        <w:t xml:space="preserve">Journal of Postsecondary Student Success, 3(4), </w:t>
      </w:r>
      <w:r w:rsidRPr="002F2023">
        <w:rPr>
          <w:rFonts w:ascii="Arial" w:hAnsi="Arial" w:cs="Arial"/>
          <w:i w:val="0"/>
          <w:iCs w:val="0"/>
          <w:color w:val="000000"/>
          <w:sz w:val="24"/>
          <w:szCs w:val="24"/>
        </w:rPr>
        <w:t>79–102. </w:t>
      </w:r>
      <w:hyperlink r:id="rId11" w:tgtFrame="_blank" w:history="1">
        <w:r w:rsidRPr="002F2023">
          <w:rPr>
            <w:rStyle w:val="Hyperlink"/>
            <w:rFonts w:ascii="Arial" w:hAnsi="Arial" w:cs="Arial"/>
            <w:i w:val="0"/>
            <w:iCs w:val="0"/>
            <w:sz w:val="24"/>
            <w:szCs w:val="24"/>
            <w:bdr w:val="none" w:sz="0" w:space="0" w:color="auto" w:frame="1"/>
          </w:rPr>
          <w:t>https://doi.org/10.33009/fsop_jpss134617</w:t>
        </w:r>
      </w:hyperlink>
    </w:p>
    <w:p w14:paraId="1C4413B1" w14:textId="19C67505" w:rsidR="008171DE" w:rsidRPr="002F2023" w:rsidRDefault="002F2023" w:rsidP="00483F79">
      <w:pPr>
        <w:ind w:hanging="240"/>
        <w:textAlignment w:val="baseline"/>
        <w:rPr>
          <w:rFonts w:ascii="Arial" w:hAnsi="Arial" w:cs="Arial"/>
          <w:i w:val="0"/>
          <w:iCs w:val="0"/>
          <w:color w:val="000000"/>
          <w:sz w:val="24"/>
          <w:szCs w:val="24"/>
        </w:rPr>
      </w:pPr>
      <w:r>
        <w:rPr>
          <w:rFonts w:ascii="Arial" w:hAnsi="Arial" w:cs="Arial"/>
          <w:i w:val="0"/>
          <w:iCs w:val="0"/>
          <w:color w:val="000000"/>
          <w:sz w:val="24"/>
          <w:szCs w:val="24"/>
        </w:rPr>
        <w:t xml:space="preserve">    Abstract: </w:t>
      </w:r>
      <w:r w:rsidR="008171DE" w:rsidRPr="002F2023">
        <w:rPr>
          <w:rFonts w:ascii="Arial" w:hAnsi="Arial" w:cs="Arial"/>
          <w:i w:val="0"/>
          <w:iCs w:val="0"/>
          <w:color w:val="000000"/>
          <w:sz w:val="24"/>
          <w:szCs w:val="24"/>
        </w:rPr>
        <w:t>Students with disabilities are an increasing subpopulation in higher education. Recently, research has put an emphasis on students’ voices to explore their academic learning experiences, as well as the learning strategies they use to overcome learning barriers. This study aimed to investigate the academic learning experiences of students with disabilities in college or graduate studies and the learning strategies they used when faced with insufficient or delayed support. This study used interpretative phenomenological analysis to gather data from three online focus groups, with a total of 10 participants. The results demonstrated three themes: experiences or issues related to university resources and accommodations, building influence through advocacy and education, and being an independent learner. Some participants continued to face academic learning challenges despite their active seeking of accommodations and support. Some participants utilized study strategies, especially when support was inadequate or not immediately provided. This study highlighted the urgent need for higher education institutions to establish support services and resources for all students. Related discussions and implications are presented.</w:t>
      </w:r>
    </w:p>
    <w:p w14:paraId="05AB65B0" w14:textId="77777777" w:rsidR="008171DE" w:rsidRPr="002F2023" w:rsidRDefault="008171DE" w:rsidP="00483F79">
      <w:pPr>
        <w:textAlignment w:val="baseline"/>
        <w:rPr>
          <w:rFonts w:ascii="Arial" w:hAnsi="Arial" w:cs="Arial"/>
          <w:i w:val="0"/>
          <w:iCs w:val="0"/>
          <w:color w:val="000000"/>
          <w:sz w:val="24"/>
          <w:szCs w:val="24"/>
        </w:rPr>
      </w:pPr>
    </w:p>
    <w:p w14:paraId="0D6CC9A9" w14:textId="7A85C724" w:rsidR="008171DE" w:rsidRPr="002F2023" w:rsidRDefault="008171DE" w:rsidP="00483F79">
      <w:pPr>
        <w:rPr>
          <w:rFonts w:ascii="Arial" w:hAnsi="Arial" w:cs="Arial"/>
          <w:b/>
          <w:bCs/>
          <w:i w:val="0"/>
          <w:iCs w:val="0"/>
          <w:sz w:val="24"/>
          <w:szCs w:val="24"/>
        </w:rPr>
      </w:pPr>
    </w:p>
    <w:p w14:paraId="19F82015" w14:textId="71E183BA" w:rsidR="008171DE" w:rsidRPr="00644CDD" w:rsidRDefault="008171DE" w:rsidP="00483F79">
      <w:pPr>
        <w:ind w:hanging="240"/>
        <w:textAlignment w:val="baseline"/>
        <w:rPr>
          <w:rFonts w:ascii="Arial" w:hAnsi="Arial" w:cs="Arial"/>
          <w:i w:val="0"/>
          <w:iCs w:val="0"/>
          <w:color w:val="000000"/>
          <w:sz w:val="24"/>
          <w:szCs w:val="24"/>
        </w:rPr>
      </w:pPr>
      <w:proofErr w:type="spellStart"/>
      <w:r w:rsidRPr="00644CDD">
        <w:rPr>
          <w:rFonts w:ascii="Arial" w:hAnsi="Arial" w:cs="Arial"/>
          <w:i w:val="0"/>
          <w:iCs w:val="0"/>
          <w:color w:val="000000"/>
          <w:sz w:val="24"/>
          <w:szCs w:val="24"/>
        </w:rPr>
        <w:lastRenderedPageBreak/>
        <w:t>Mashwama</w:t>
      </w:r>
      <w:proofErr w:type="spellEnd"/>
      <w:r w:rsidRPr="00644CDD">
        <w:rPr>
          <w:rFonts w:ascii="Arial" w:hAnsi="Arial" w:cs="Arial"/>
          <w:i w:val="0"/>
          <w:iCs w:val="0"/>
          <w:color w:val="000000"/>
          <w:sz w:val="24"/>
          <w:szCs w:val="24"/>
        </w:rPr>
        <w:t xml:space="preserve">, X. N., &amp; </w:t>
      </w:r>
      <w:proofErr w:type="spellStart"/>
      <w:r w:rsidRPr="00644CDD">
        <w:rPr>
          <w:rFonts w:ascii="Arial" w:hAnsi="Arial" w:cs="Arial"/>
          <w:i w:val="0"/>
          <w:iCs w:val="0"/>
          <w:color w:val="000000"/>
          <w:sz w:val="24"/>
          <w:szCs w:val="24"/>
        </w:rPr>
        <w:t>Omodan</w:t>
      </w:r>
      <w:proofErr w:type="spellEnd"/>
      <w:r w:rsidRPr="00644CDD">
        <w:rPr>
          <w:rFonts w:ascii="Arial" w:hAnsi="Arial" w:cs="Arial"/>
          <w:i w:val="0"/>
          <w:iCs w:val="0"/>
          <w:color w:val="000000"/>
          <w:sz w:val="24"/>
          <w:szCs w:val="24"/>
        </w:rPr>
        <w:t xml:space="preserve">, B. I. (2024). Breaking </w:t>
      </w:r>
      <w:r w:rsidR="002F2023" w:rsidRPr="00644CDD">
        <w:rPr>
          <w:rFonts w:ascii="Arial" w:hAnsi="Arial" w:cs="Arial"/>
          <w:i w:val="0"/>
          <w:iCs w:val="0"/>
          <w:color w:val="000000"/>
          <w:sz w:val="24"/>
          <w:szCs w:val="24"/>
        </w:rPr>
        <w:t>b</w:t>
      </w:r>
      <w:r w:rsidRPr="00644CDD">
        <w:rPr>
          <w:rFonts w:ascii="Arial" w:hAnsi="Arial" w:cs="Arial"/>
          <w:i w:val="0"/>
          <w:iCs w:val="0"/>
          <w:color w:val="000000"/>
          <w:sz w:val="24"/>
          <w:szCs w:val="24"/>
        </w:rPr>
        <w:t xml:space="preserve">arriers: A </w:t>
      </w:r>
      <w:r w:rsidR="002F2023" w:rsidRPr="00644CDD">
        <w:rPr>
          <w:rFonts w:ascii="Arial" w:hAnsi="Arial" w:cs="Arial"/>
          <w:i w:val="0"/>
          <w:iCs w:val="0"/>
          <w:color w:val="000000"/>
          <w:sz w:val="24"/>
          <w:szCs w:val="24"/>
        </w:rPr>
        <w:t>s</w:t>
      </w:r>
      <w:r w:rsidRPr="00644CDD">
        <w:rPr>
          <w:rFonts w:ascii="Arial" w:hAnsi="Arial" w:cs="Arial"/>
          <w:i w:val="0"/>
          <w:iCs w:val="0"/>
          <w:color w:val="000000"/>
          <w:sz w:val="24"/>
          <w:szCs w:val="24"/>
        </w:rPr>
        <w:t xml:space="preserve">ystematic </w:t>
      </w:r>
      <w:r w:rsidR="002F2023" w:rsidRPr="00644CDD">
        <w:rPr>
          <w:rFonts w:ascii="Arial" w:hAnsi="Arial" w:cs="Arial"/>
          <w:i w:val="0"/>
          <w:iCs w:val="0"/>
          <w:color w:val="000000"/>
          <w:sz w:val="24"/>
          <w:szCs w:val="24"/>
        </w:rPr>
        <w:t>r</w:t>
      </w:r>
      <w:r w:rsidRPr="00644CDD">
        <w:rPr>
          <w:rFonts w:ascii="Arial" w:hAnsi="Arial" w:cs="Arial"/>
          <w:i w:val="0"/>
          <w:iCs w:val="0"/>
          <w:color w:val="000000"/>
          <w:sz w:val="24"/>
          <w:szCs w:val="24"/>
        </w:rPr>
        <w:t xml:space="preserve">eview of </w:t>
      </w:r>
      <w:r w:rsidR="002F2023" w:rsidRPr="00644CDD">
        <w:rPr>
          <w:rFonts w:ascii="Arial" w:hAnsi="Arial" w:cs="Arial"/>
          <w:i w:val="0"/>
          <w:iCs w:val="0"/>
          <w:color w:val="000000"/>
          <w:sz w:val="24"/>
          <w:szCs w:val="24"/>
        </w:rPr>
        <w:t>i</w:t>
      </w:r>
      <w:r w:rsidRPr="00644CDD">
        <w:rPr>
          <w:rFonts w:ascii="Arial" w:hAnsi="Arial" w:cs="Arial"/>
          <w:i w:val="0"/>
          <w:iCs w:val="0"/>
          <w:color w:val="000000"/>
          <w:sz w:val="24"/>
          <w:szCs w:val="24"/>
        </w:rPr>
        <w:t xml:space="preserve">nclusive </w:t>
      </w:r>
      <w:r w:rsidR="002F2023" w:rsidRPr="00644CDD">
        <w:rPr>
          <w:rFonts w:ascii="Arial" w:hAnsi="Arial" w:cs="Arial"/>
          <w:i w:val="0"/>
          <w:iCs w:val="0"/>
          <w:color w:val="000000"/>
          <w:sz w:val="24"/>
          <w:szCs w:val="24"/>
        </w:rPr>
        <w:t>p</w:t>
      </w:r>
      <w:r w:rsidRPr="00644CDD">
        <w:rPr>
          <w:rFonts w:ascii="Arial" w:hAnsi="Arial" w:cs="Arial"/>
          <w:i w:val="0"/>
          <w:iCs w:val="0"/>
          <w:color w:val="000000"/>
          <w:sz w:val="24"/>
          <w:szCs w:val="24"/>
        </w:rPr>
        <w:t xml:space="preserve">ractices in </w:t>
      </w:r>
      <w:r w:rsidR="002F2023" w:rsidRPr="00644CDD">
        <w:rPr>
          <w:rFonts w:ascii="Arial" w:hAnsi="Arial" w:cs="Arial"/>
          <w:i w:val="0"/>
          <w:iCs w:val="0"/>
          <w:color w:val="000000"/>
          <w:sz w:val="24"/>
          <w:szCs w:val="24"/>
        </w:rPr>
        <w:t>h</w:t>
      </w:r>
      <w:r w:rsidRPr="00644CDD">
        <w:rPr>
          <w:rFonts w:ascii="Arial" w:hAnsi="Arial" w:cs="Arial"/>
          <w:i w:val="0"/>
          <w:iCs w:val="0"/>
          <w:color w:val="000000"/>
          <w:sz w:val="24"/>
          <w:szCs w:val="24"/>
        </w:rPr>
        <w:t xml:space="preserve">igher </w:t>
      </w:r>
      <w:r w:rsidR="002F2023" w:rsidRPr="00644CDD">
        <w:rPr>
          <w:rFonts w:ascii="Arial" w:hAnsi="Arial" w:cs="Arial"/>
          <w:i w:val="0"/>
          <w:iCs w:val="0"/>
          <w:color w:val="000000"/>
          <w:sz w:val="24"/>
          <w:szCs w:val="24"/>
        </w:rPr>
        <w:t>e</w:t>
      </w:r>
      <w:r w:rsidRPr="00644CDD">
        <w:rPr>
          <w:rFonts w:ascii="Arial" w:hAnsi="Arial" w:cs="Arial"/>
          <w:i w:val="0"/>
          <w:iCs w:val="0"/>
          <w:color w:val="000000"/>
          <w:sz w:val="24"/>
          <w:szCs w:val="24"/>
        </w:rPr>
        <w:t xml:space="preserve">ducation for </w:t>
      </w:r>
      <w:r w:rsidR="002F2023" w:rsidRPr="00644CDD">
        <w:rPr>
          <w:rFonts w:ascii="Arial" w:hAnsi="Arial" w:cs="Arial"/>
          <w:i w:val="0"/>
          <w:iCs w:val="0"/>
          <w:color w:val="000000"/>
          <w:sz w:val="24"/>
          <w:szCs w:val="24"/>
        </w:rPr>
        <w:t>e</w:t>
      </w:r>
      <w:r w:rsidRPr="00644CDD">
        <w:rPr>
          <w:rFonts w:ascii="Arial" w:hAnsi="Arial" w:cs="Arial"/>
          <w:i w:val="0"/>
          <w:iCs w:val="0"/>
          <w:color w:val="000000"/>
          <w:sz w:val="24"/>
          <w:szCs w:val="24"/>
        </w:rPr>
        <w:t xml:space="preserve">ngineering </w:t>
      </w:r>
      <w:r w:rsidR="002F2023" w:rsidRPr="00644CDD">
        <w:rPr>
          <w:rFonts w:ascii="Arial" w:hAnsi="Arial" w:cs="Arial"/>
          <w:i w:val="0"/>
          <w:iCs w:val="0"/>
          <w:color w:val="000000"/>
          <w:sz w:val="24"/>
          <w:szCs w:val="24"/>
        </w:rPr>
        <w:t>s</w:t>
      </w:r>
      <w:r w:rsidRPr="00644CDD">
        <w:rPr>
          <w:rFonts w:ascii="Arial" w:hAnsi="Arial" w:cs="Arial"/>
          <w:i w:val="0"/>
          <w:iCs w:val="0"/>
          <w:color w:val="000000"/>
          <w:sz w:val="24"/>
          <w:szCs w:val="24"/>
        </w:rPr>
        <w:t xml:space="preserve">tudents with </w:t>
      </w:r>
      <w:r w:rsidR="002F2023" w:rsidRPr="00644CDD">
        <w:rPr>
          <w:rFonts w:ascii="Arial" w:hAnsi="Arial" w:cs="Arial"/>
          <w:i w:val="0"/>
          <w:iCs w:val="0"/>
          <w:color w:val="000000"/>
          <w:sz w:val="24"/>
          <w:szCs w:val="24"/>
        </w:rPr>
        <w:t>d</w:t>
      </w:r>
      <w:r w:rsidRPr="00644CDD">
        <w:rPr>
          <w:rFonts w:ascii="Arial" w:hAnsi="Arial" w:cs="Arial"/>
          <w:i w:val="0"/>
          <w:iCs w:val="0"/>
          <w:color w:val="000000"/>
          <w:sz w:val="24"/>
          <w:szCs w:val="24"/>
        </w:rPr>
        <w:t>isabilities. </w:t>
      </w:r>
      <w:r w:rsidRPr="00644CDD">
        <w:rPr>
          <w:rFonts w:ascii="Arial" w:hAnsi="Arial" w:cs="Arial"/>
          <w:color w:val="000000"/>
          <w:sz w:val="24"/>
          <w:szCs w:val="24"/>
        </w:rPr>
        <w:t>International Journal of Learning, Teaching and Educational Research, 23(7),</w:t>
      </w:r>
      <w:r w:rsidRPr="00644CDD">
        <w:rPr>
          <w:rFonts w:ascii="Arial" w:hAnsi="Arial" w:cs="Arial"/>
          <w:i w:val="0"/>
          <w:iCs w:val="0"/>
          <w:color w:val="000000"/>
          <w:sz w:val="24"/>
          <w:szCs w:val="24"/>
        </w:rPr>
        <w:t xml:space="preserve"> 228–249. </w:t>
      </w:r>
      <w:hyperlink r:id="rId12" w:tgtFrame="_blank" w:history="1">
        <w:r w:rsidRPr="00644CDD">
          <w:rPr>
            <w:rStyle w:val="Hyperlink"/>
            <w:rFonts w:ascii="Arial" w:hAnsi="Arial" w:cs="Arial"/>
            <w:i w:val="0"/>
            <w:iCs w:val="0"/>
            <w:sz w:val="24"/>
            <w:szCs w:val="24"/>
            <w:bdr w:val="none" w:sz="0" w:space="0" w:color="auto" w:frame="1"/>
          </w:rPr>
          <w:t>https://doi.org/10.26803/ijlter.23.7.12</w:t>
        </w:r>
      </w:hyperlink>
    </w:p>
    <w:p w14:paraId="5EF37668" w14:textId="7A43F117" w:rsidR="008171DE" w:rsidRDefault="002F2023"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 xml:space="preserve">Abstract: </w:t>
      </w:r>
      <w:r w:rsidR="008171DE" w:rsidRPr="00644CDD">
        <w:rPr>
          <w:rFonts w:ascii="Arial" w:hAnsi="Arial" w:cs="Arial"/>
          <w:i w:val="0"/>
          <w:iCs w:val="0"/>
          <w:color w:val="000000"/>
          <w:sz w:val="24"/>
          <w:szCs w:val="24"/>
        </w:rPr>
        <w:t xml:space="preserve">This systematic review paper focuses on inclusive practices in higher education for engineering students with disabilities. It addresses systemic barriers and highlights the role of faculty in creating inclusive environments. The article presents a qualitative synthesis that combines qualitative and quantitative research findings. Using a systematic review approach guided by PRISMA guidelines, we meticulously selected and scrutinised 34 relevant articles. The systematic literature review consolidates information from various sources to comprehend global inclusive practices in engineering education. Challenges identified include staff perceptions and inadequate infrastructure. Inclusive education theories, such as the Social Learning Theory and the Theory of Planned </w:t>
      </w:r>
      <w:proofErr w:type="spellStart"/>
      <w:r w:rsidR="008171DE" w:rsidRPr="00644CDD">
        <w:rPr>
          <w:rFonts w:ascii="Arial" w:hAnsi="Arial" w:cs="Arial"/>
          <w:i w:val="0"/>
          <w:iCs w:val="0"/>
          <w:color w:val="000000"/>
          <w:sz w:val="24"/>
          <w:szCs w:val="24"/>
        </w:rPr>
        <w:t>Behavior</w:t>
      </w:r>
      <w:proofErr w:type="spellEnd"/>
      <w:r w:rsidR="008171DE" w:rsidRPr="00644CDD">
        <w:rPr>
          <w:rFonts w:ascii="Arial" w:hAnsi="Arial" w:cs="Arial"/>
          <w:i w:val="0"/>
          <w:iCs w:val="0"/>
          <w:color w:val="000000"/>
          <w:sz w:val="24"/>
          <w:szCs w:val="24"/>
        </w:rPr>
        <w:t>, provide frameworks for understanding and addressing these challenges. Attitudinal factors of parents, teachers, and students, along with accommodations like universal design, play crucial roles. The study underscores the benefits of inclusive practices, such as improved retention, employment rates, and the incorporation of diverse perspectives in STEM fields. It emphasises the imperative for public institutions to champion inclusive policies, considering social norms, perceived control, and skills enhancement. In conclusion, the paper advocates for inclusive practices in higher education for engineering students with disabilities. It offers insights, recommendations, and a call for further research to enhance sustainability and accessibility in engineering education.</w:t>
      </w:r>
    </w:p>
    <w:p w14:paraId="1B84E75C" w14:textId="54AC6C64" w:rsidR="00644CDD" w:rsidRDefault="00644CDD" w:rsidP="00483F79">
      <w:pPr>
        <w:textAlignment w:val="baseline"/>
        <w:rPr>
          <w:rFonts w:ascii="Arial" w:hAnsi="Arial" w:cs="Arial"/>
          <w:i w:val="0"/>
          <w:iCs w:val="0"/>
          <w:color w:val="000000"/>
          <w:sz w:val="24"/>
          <w:szCs w:val="24"/>
        </w:rPr>
      </w:pPr>
    </w:p>
    <w:p w14:paraId="75C72C77" w14:textId="77777777" w:rsidR="00644CDD" w:rsidRPr="00644CDD" w:rsidRDefault="00644CDD" w:rsidP="00483F79">
      <w:pPr>
        <w:textAlignment w:val="baseline"/>
        <w:rPr>
          <w:rFonts w:ascii="Arial" w:hAnsi="Arial" w:cs="Arial"/>
          <w:i w:val="0"/>
          <w:iCs w:val="0"/>
          <w:color w:val="000000"/>
          <w:sz w:val="24"/>
          <w:szCs w:val="24"/>
        </w:rPr>
      </w:pPr>
    </w:p>
    <w:p w14:paraId="349190B8" w14:textId="77777777" w:rsidR="008171DE" w:rsidRPr="00644CDD" w:rsidRDefault="008171DE" w:rsidP="00483F79">
      <w:pPr>
        <w:ind w:hanging="240"/>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Mayer, Y., Hershler, L. D., Bulk, L. Y., Cook, C., Belliveau, G., Xie, K., &amp; Jarus, T. (2024). Promoting inclusion for disabled students in healthcare education: Using research-based theatre to enhance knowledge and empathy.</w:t>
      </w:r>
      <w:r w:rsidRPr="00644CDD">
        <w:rPr>
          <w:rFonts w:ascii="Arial" w:hAnsi="Arial" w:cs="Arial"/>
          <w:color w:val="000000"/>
          <w:sz w:val="24"/>
          <w:szCs w:val="24"/>
        </w:rPr>
        <w:t xml:space="preserve"> Nurse Education in Practice, 79, </w:t>
      </w:r>
      <w:r w:rsidRPr="00644CDD">
        <w:rPr>
          <w:rFonts w:ascii="Arial" w:hAnsi="Arial" w:cs="Arial"/>
          <w:i w:val="0"/>
          <w:iCs w:val="0"/>
          <w:color w:val="000000"/>
          <w:sz w:val="24"/>
          <w:szCs w:val="24"/>
        </w:rPr>
        <w:t>104085. </w:t>
      </w:r>
      <w:hyperlink r:id="rId13" w:tgtFrame="_blank" w:history="1">
        <w:r w:rsidRPr="00644CDD">
          <w:rPr>
            <w:rStyle w:val="Hyperlink"/>
            <w:rFonts w:ascii="Arial" w:hAnsi="Arial" w:cs="Arial"/>
            <w:i w:val="0"/>
            <w:iCs w:val="0"/>
            <w:sz w:val="24"/>
            <w:szCs w:val="24"/>
            <w:bdr w:val="none" w:sz="0" w:space="0" w:color="auto" w:frame="1"/>
          </w:rPr>
          <w:t>https://doi.org/10.1016/j.nepr.2024.104085</w:t>
        </w:r>
      </w:hyperlink>
    </w:p>
    <w:p w14:paraId="4F69A71A" w14:textId="32CEC313" w:rsidR="008171DE" w:rsidRPr="00644CDD" w:rsidRDefault="00644CDD" w:rsidP="00483F79">
      <w:pPr>
        <w:textAlignment w:val="baseline"/>
        <w:rPr>
          <w:rFonts w:ascii="Arial" w:hAnsi="Arial" w:cs="Arial"/>
          <w:i w:val="0"/>
          <w:iCs w:val="0"/>
          <w:color w:val="000000"/>
          <w:sz w:val="24"/>
          <w:szCs w:val="24"/>
        </w:rPr>
      </w:pPr>
      <w:r>
        <w:rPr>
          <w:rFonts w:ascii="Arial" w:hAnsi="Arial" w:cs="Arial"/>
          <w:i w:val="0"/>
          <w:iCs w:val="0"/>
          <w:color w:val="000000"/>
          <w:sz w:val="24"/>
          <w:szCs w:val="24"/>
        </w:rPr>
        <w:t xml:space="preserve">Abstract: </w:t>
      </w:r>
      <w:r w:rsidR="008171DE" w:rsidRPr="00644CDD">
        <w:rPr>
          <w:rFonts w:ascii="Arial" w:hAnsi="Arial" w:cs="Arial"/>
          <w:i w:val="0"/>
          <w:iCs w:val="0"/>
          <w:color w:val="000000"/>
          <w:sz w:val="24"/>
          <w:szCs w:val="24"/>
        </w:rPr>
        <w:t>Aim: This study explores and compares the impact of in-person and online versions of a Research-based Theatre production named "Alone in the Ring," aimed at increasing knowledge and fostering positive attitudes towards persons with disabilities in healthcare professions. The study examines changes in attitudes towards disabled persons in healthcare professions, levels of engagement in the play and knowledge about the experiences and challenges of disabled individuals in healthcare professions. It also investigates possible actions to increase inclusion for disabled persons in healthcare education and practice.</w:t>
      </w:r>
    </w:p>
    <w:p w14:paraId="233C7C7E" w14:textId="77777777" w:rsidR="008171DE" w:rsidRPr="00644CDD" w:rsidRDefault="008171DE" w:rsidP="00483F79">
      <w:pPr>
        <w:textAlignment w:val="baseline"/>
        <w:rPr>
          <w:rFonts w:ascii="Arial" w:hAnsi="Arial" w:cs="Arial"/>
          <w:i w:val="0"/>
          <w:iCs w:val="0"/>
          <w:color w:val="000000"/>
          <w:sz w:val="24"/>
          <w:szCs w:val="24"/>
        </w:rPr>
      </w:pPr>
    </w:p>
    <w:p w14:paraId="6280C4C3" w14:textId="77777777" w:rsidR="008171DE" w:rsidRPr="00644CDD"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Background: Disabled students face numerous barriers in healthcare education and practice, many of which are rooted in stigma and negative attitudes. Research-based Theatre promotes experiential learning to address these attitudes and stereotypes. The performance "Alone in the Ring" is based on a comprehensive study of the experiences of disabled students and clinicians in health professions, aiming to promote inclusion for students with disabilities in these fields.</w:t>
      </w:r>
    </w:p>
    <w:p w14:paraId="010968A0" w14:textId="77777777" w:rsidR="008171DE" w:rsidRPr="00644CDD" w:rsidRDefault="008171DE" w:rsidP="00483F79">
      <w:pPr>
        <w:textAlignment w:val="baseline"/>
        <w:rPr>
          <w:rFonts w:ascii="Arial" w:hAnsi="Arial" w:cs="Arial"/>
          <w:i w:val="0"/>
          <w:iCs w:val="0"/>
          <w:color w:val="000000"/>
          <w:sz w:val="24"/>
          <w:szCs w:val="24"/>
        </w:rPr>
      </w:pPr>
    </w:p>
    <w:p w14:paraId="60FF784C" w14:textId="77777777" w:rsidR="008171DE" w:rsidRPr="00644CDD"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Design: This study uses a pre-test and post-test design with two comparison groups.</w:t>
      </w:r>
    </w:p>
    <w:p w14:paraId="43B6E1F6" w14:textId="77777777" w:rsidR="008171DE" w:rsidRPr="00644CDD" w:rsidRDefault="008171DE" w:rsidP="00483F79">
      <w:pPr>
        <w:textAlignment w:val="baseline"/>
        <w:rPr>
          <w:rFonts w:ascii="Arial" w:hAnsi="Arial" w:cs="Arial"/>
          <w:i w:val="0"/>
          <w:iCs w:val="0"/>
          <w:color w:val="000000"/>
          <w:sz w:val="24"/>
          <w:szCs w:val="24"/>
        </w:rPr>
      </w:pPr>
    </w:p>
    <w:p w14:paraId="5A078451" w14:textId="77777777" w:rsidR="008171DE" w:rsidRPr="00644CDD"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 xml:space="preserve">Method: The study employed an explanatory sequential mixed method design to explore the impact of online versus in-person Research-based Theatre teaching in </w:t>
      </w:r>
      <w:r w:rsidRPr="00644CDD">
        <w:rPr>
          <w:rFonts w:ascii="Arial" w:hAnsi="Arial" w:cs="Arial"/>
          <w:i w:val="0"/>
          <w:iCs w:val="0"/>
          <w:color w:val="000000"/>
          <w:sz w:val="24"/>
          <w:szCs w:val="24"/>
        </w:rPr>
        <w:lastRenderedPageBreak/>
        <w:t xml:space="preserve">healthcare education. Participants were graduate health students (N = 198); 100 watched the in-person version and 98 watched the online version. Surveys were administered before and after the performance. Participants were also invited to share their experiences in semi-structured interviews and their responses were </w:t>
      </w:r>
      <w:proofErr w:type="spellStart"/>
      <w:r w:rsidRPr="00644CDD">
        <w:rPr>
          <w:rFonts w:ascii="Arial" w:hAnsi="Arial" w:cs="Arial"/>
          <w:i w:val="0"/>
          <w:iCs w:val="0"/>
          <w:color w:val="000000"/>
          <w:sz w:val="24"/>
          <w:szCs w:val="24"/>
        </w:rPr>
        <w:t>analyzed</w:t>
      </w:r>
      <w:proofErr w:type="spellEnd"/>
      <w:r w:rsidRPr="00644CDD">
        <w:rPr>
          <w:rFonts w:ascii="Arial" w:hAnsi="Arial" w:cs="Arial"/>
          <w:i w:val="0"/>
          <w:iCs w:val="0"/>
          <w:color w:val="000000"/>
          <w:sz w:val="24"/>
          <w:szCs w:val="24"/>
        </w:rPr>
        <w:t xml:space="preserve"> using thematic analysis.</w:t>
      </w:r>
    </w:p>
    <w:p w14:paraId="6D6BEB1E" w14:textId="77777777" w:rsidR="008171DE" w:rsidRPr="00483F79" w:rsidRDefault="008171DE" w:rsidP="00483F79">
      <w:pPr>
        <w:textAlignment w:val="baseline"/>
        <w:rPr>
          <w:rFonts w:ascii="Aptos" w:hAnsi="Aptos" w:cs="Segoe UI"/>
          <w:i w:val="0"/>
          <w:iCs w:val="0"/>
          <w:color w:val="000000"/>
        </w:rPr>
      </w:pPr>
    </w:p>
    <w:p w14:paraId="6027D9FA" w14:textId="77777777" w:rsidR="008171DE" w:rsidRPr="00644CDD"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Results: Results indicated that students generally felt more comfortable with disabled persons in healthcare professions in the post-survey compared to the pre-survey, with online participants reporting greater comfort and higher engagement than those in-person. Knowledge of disabled persons' experiences and challenges, as well as possible actions to increase belonging and inclusion, improved significantly for both groups from pre- to post-performance, with online participants showing a greater change. Qualitative data revealed that online theatre was perceived as authentic and beneficial for accessibility, engagement and emotional impact on students, though challenges included potential distractions and technological issues. Positive correlations were found between changes in knowledge, positive attitude and engagement, suggesting that increased engagement and a shift in attitudes can promote knowledge and awareness of the inclusion of disabled persons in healthcare professions.</w:t>
      </w:r>
    </w:p>
    <w:p w14:paraId="73E2443A" w14:textId="77777777" w:rsidR="008171DE" w:rsidRPr="00644CDD" w:rsidRDefault="008171DE" w:rsidP="00483F79">
      <w:pPr>
        <w:textAlignment w:val="baseline"/>
        <w:rPr>
          <w:rFonts w:ascii="Arial" w:hAnsi="Arial" w:cs="Arial"/>
          <w:i w:val="0"/>
          <w:iCs w:val="0"/>
          <w:color w:val="000000"/>
          <w:sz w:val="24"/>
          <w:szCs w:val="24"/>
        </w:rPr>
      </w:pPr>
    </w:p>
    <w:p w14:paraId="4A60614D" w14:textId="411E7C1B" w:rsidR="008171DE"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Conclusion: These results support the use of online theatre-based academic teaching that experientially engages students, increases empathy and can promote more inclusive healthcare educational settings for disabled persons.</w:t>
      </w:r>
    </w:p>
    <w:p w14:paraId="498BE73B" w14:textId="1732B0F5" w:rsidR="00644CDD" w:rsidRDefault="00644CDD" w:rsidP="00483F79">
      <w:pPr>
        <w:textAlignment w:val="baseline"/>
        <w:rPr>
          <w:rFonts w:ascii="Arial" w:hAnsi="Arial" w:cs="Arial"/>
          <w:i w:val="0"/>
          <w:iCs w:val="0"/>
          <w:color w:val="000000"/>
          <w:sz w:val="24"/>
          <w:szCs w:val="24"/>
        </w:rPr>
      </w:pPr>
    </w:p>
    <w:p w14:paraId="0EBB5769" w14:textId="77777777" w:rsidR="00644CDD" w:rsidRPr="00644CDD" w:rsidRDefault="00644CDD" w:rsidP="00483F79">
      <w:pPr>
        <w:textAlignment w:val="baseline"/>
        <w:rPr>
          <w:rFonts w:ascii="Arial" w:hAnsi="Arial" w:cs="Arial"/>
          <w:i w:val="0"/>
          <w:iCs w:val="0"/>
          <w:color w:val="000000"/>
          <w:sz w:val="24"/>
          <w:szCs w:val="24"/>
        </w:rPr>
      </w:pPr>
    </w:p>
    <w:p w14:paraId="7935A497" w14:textId="783970EE" w:rsidR="008171DE" w:rsidRPr="00483F79" w:rsidRDefault="008171DE" w:rsidP="00483F79">
      <w:pPr>
        <w:rPr>
          <w:rFonts w:ascii="Arial" w:hAnsi="Arial" w:cs="Arial"/>
          <w:b/>
          <w:bCs/>
          <w:i w:val="0"/>
          <w:iCs w:val="0"/>
          <w:sz w:val="28"/>
          <w:szCs w:val="28"/>
        </w:rPr>
      </w:pPr>
      <w:r w:rsidRPr="00483F79">
        <w:rPr>
          <w:rFonts w:ascii="Arial" w:hAnsi="Arial" w:cs="Arial"/>
          <w:b/>
          <w:bCs/>
          <w:i w:val="0"/>
          <w:iCs w:val="0"/>
          <w:sz w:val="28"/>
          <w:szCs w:val="28"/>
        </w:rPr>
        <w:t xml:space="preserve">Assistive </w:t>
      </w:r>
      <w:r w:rsidR="00644CDD">
        <w:rPr>
          <w:rFonts w:ascii="Arial" w:hAnsi="Arial" w:cs="Arial"/>
          <w:b/>
          <w:bCs/>
          <w:i w:val="0"/>
          <w:iCs w:val="0"/>
          <w:sz w:val="28"/>
          <w:szCs w:val="28"/>
        </w:rPr>
        <w:t>T</w:t>
      </w:r>
      <w:r w:rsidRPr="00483F79">
        <w:rPr>
          <w:rFonts w:ascii="Arial" w:hAnsi="Arial" w:cs="Arial"/>
          <w:b/>
          <w:bCs/>
          <w:i w:val="0"/>
          <w:iCs w:val="0"/>
          <w:sz w:val="28"/>
          <w:szCs w:val="28"/>
        </w:rPr>
        <w:t>echnology</w:t>
      </w:r>
    </w:p>
    <w:p w14:paraId="4A628FBB" w14:textId="4230DA6A" w:rsidR="008171DE" w:rsidRPr="00483F79" w:rsidRDefault="008171DE" w:rsidP="00483F79">
      <w:pPr>
        <w:rPr>
          <w:rFonts w:ascii="Arial" w:hAnsi="Arial" w:cs="Arial"/>
          <w:b/>
          <w:bCs/>
          <w:i w:val="0"/>
          <w:iCs w:val="0"/>
          <w:sz w:val="28"/>
          <w:szCs w:val="28"/>
        </w:rPr>
      </w:pPr>
    </w:p>
    <w:p w14:paraId="698E692E" w14:textId="77777777" w:rsidR="008171DE" w:rsidRPr="00644CDD" w:rsidRDefault="008171DE" w:rsidP="00483F79">
      <w:pPr>
        <w:ind w:hanging="240"/>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Şahin, F., &amp; Yıldız, G. (2024). Understanding mobile learning acceptance among university students with special needs: An exploration through the lens of self</w:t>
      </w:r>
      <w:r w:rsidRPr="00644CDD">
        <w:rPr>
          <w:rFonts w:ascii="Cambria Math" w:hAnsi="Cambria Math" w:cs="Cambria Math"/>
          <w:i w:val="0"/>
          <w:iCs w:val="0"/>
          <w:color w:val="000000"/>
          <w:sz w:val="24"/>
          <w:szCs w:val="24"/>
        </w:rPr>
        <w:t>‐</w:t>
      </w:r>
      <w:r w:rsidRPr="00644CDD">
        <w:rPr>
          <w:rFonts w:ascii="Arial" w:hAnsi="Arial" w:cs="Arial"/>
          <w:i w:val="0"/>
          <w:iCs w:val="0"/>
          <w:color w:val="000000"/>
          <w:sz w:val="24"/>
          <w:szCs w:val="24"/>
        </w:rPr>
        <w:t>determination theory. </w:t>
      </w:r>
      <w:r w:rsidRPr="00644CDD">
        <w:rPr>
          <w:rFonts w:ascii="Arial" w:hAnsi="Arial" w:cs="Arial"/>
          <w:color w:val="000000"/>
          <w:sz w:val="24"/>
          <w:szCs w:val="24"/>
        </w:rPr>
        <w:t>Journal of Computer Assisted Learning, 40(4),</w:t>
      </w:r>
      <w:r w:rsidRPr="00644CDD">
        <w:rPr>
          <w:rFonts w:ascii="Arial" w:hAnsi="Arial" w:cs="Arial"/>
          <w:i w:val="0"/>
          <w:iCs w:val="0"/>
          <w:color w:val="000000"/>
          <w:sz w:val="24"/>
          <w:szCs w:val="24"/>
        </w:rPr>
        <w:t xml:space="preserve"> 1838–1851. </w:t>
      </w:r>
      <w:hyperlink r:id="rId14" w:tgtFrame="_blank" w:history="1">
        <w:r w:rsidRPr="00644CDD">
          <w:rPr>
            <w:rStyle w:val="Hyperlink"/>
            <w:rFonts w:ascii="Arial" w:hAnsi="Arial" w:cs="Arial"/>
            <w:i w:val="0"/>
            <w:iCs w:val="0"/>
            <w:sz w:val="24"/>
            <w:szCs w:val="24"/>
            <w:bdr w:val="none" w:sz="0" w:space="0" w:color="auto" w:frame="1"/>
          </w:rPr>
          <w:t>https://doi.org/10.1111/jcal.12986</w:t>
        </w:r>
      </w:hyperlink>
    </w:p>
    <w:p w14:paraId="3ED3DBFC" w14:textId="77777777" w:rsidR="008171DE" w:rsidRPr="00644CDD" w:rsidRDefault="008171DE" w:rsidP="00644CDD">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Abstract</w:t>
      </w:r>
    </w:p>
    <w:p w14:paraId="20FB0D57" w14:textId="4EAE3FB0" w:rsidR="008171DE" w:rsidRPr="00644CDD"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Background</w:t>
      </w:r>
    </w:p>
    <w:p w14:paraId="366FF254" w14:textId="4A0E0E26" w:rsidR="00644CDD" w:rsidRPr="00644CDD" w:rsidRDefault="008171DE" w:rsidP="00644CDD">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 Despite the significant emphasis on self</w:t>
      </w:r>
      <w:r w:rsidRPr="00644CDD">
        <w:rPr>
          <w:rFonts w:ascii="Cambria Math" w:hAnsi="Cambria Math" w:cs="Cambria Math"/>
          <w:i w:val="0"/>
          <w:iCs w:val="0"/>
          <w:color w:val="000000"/>
          <w:sz w:val="24"/>
          <w:szCs w:val="24"/>
        </w:rPr>
        <w:t>‐</w:t>
      </w:r>
      <w:r w:rsidRPr="00644CDD">
        <w:rPr>
          <w:rFonts w:ascii="Arial" w:hAnsi="Arial" w:cs="Arial"/>
          <w:i w:val="0"/>
          <w:iCs w:val="0"/>
          <w:color w:val="000000"/>
          <w:sz w:val="24"/>
          <w:szCs w:val="24"/>
        </w:rPr>
        <w:t>determination in special education and the crucial role of mobile learning, there is a notable absence of path modelling studies that explore the effect of self</w:t>
      </w:r>
      <w:r w:rsidRPr="00644CDD">
        <w:rPr>
          <w:rFonts w:ascii="Cambria Math" w:hAnsi="Cambria Math" w:cs="Cambria Math"/>
          <w:i w:val="0"/>
          <w:iCs w:val="0"/>
          <w:color w:val="000000"/>
          <w:sz w:val="24"/>
          <w:szCs w:val="24"/>
        </w:rPr>
        <w:t>‐</w:t>
      </w:r>
      <w:r w:rsidRPr="00644CDD">
        <w:rPr>
          <w:rFonts w:ascii="Arial" w:hAnsi="Arial" w:cs="Arial"/>
          <w:i w:val="0"/>
          <w:iCs w:val="0"/>
          <w:color w:val="000000"/>
          <w:sz w:val="24"/>
          <w:szCs w:val="24"/>
        </w:rPr>
        <w:t>determination on the usage of mobile learning by students with special needs.</w:t>
      </w:r>
    </w:p>
    <w:p w14:paraId="28C126AD" w14:textId="397D3595" w:rsidR="008171DE" w:rsidRPr="00644CDD"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Objectives</w:t>
      </w:r>
    </w:p>
    <w:p w14:paraId="14F58268" w14:textId="1841A731" w:rsidR="008171DE" w:rsidRPr="00644CDD"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This study sought to investigate the intentions of mobile learning usage among students with special needs by proposing a model rooted in the technology acceptance model, complemented by extraneous constructs from self</w:t>
      </w:r>
      <w:r w:rsidRPr="00644CDD">
        <w:rPr>
          <w:rFonts w:ascii="Cambria Math" w:hAnsi="Cambria Math" w:cs="Cambria Math"/>
          <w:i w:val="0"/>
          <w:iCs w:val="0"/>
          <w:color w:val="000000"/>
          <w:sz w:val="24"/>
          <w:szCs w:val="24"/>
        </w:rPr>
        <w:t>‐</w:t>
      </w:r>
      <w:r w:rsidRPr="00644CDD">
        <w:rPr>
          <w:rFonts w:ascii="Arial" w:hAnsi="Arial" w:cs="Arial"/>
          <w:i w:val="0"/>
          <w:iCs w:val="0"/>
          <w:color w:val="000000"/>
          <w:sz w:val="24"/>
          <w:szCs w:val="24"/>
        </w:rPr>
        <w:t>determination theory (competence, autonomy and relatedness).</w:t>
      </w:r>
    </w:p>
    <w:p w14:paraId="43763190" w14:textId="29B7BF0B" w:rsidR="008171DE" w:rsidRPr="00644CDD"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Methods</w:t>
      </w:r>
    </w:p>
    <w:p w14:paraId="28583C5A" w14:textId="35891DD6" w:rsidR="008171DE"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The data of the study was obtained online from 1298 special needs university students with eight different types of disabilities. Data were analysed with descriptive statistics, confirmatory factor analysis, structural equation modelling and bootstrapping.</w:t>
      </w:r>
    </w:p>
    <w:p w14:paraId="684A7840" w14:textId="77777777" w:rsidR="00644CDD" w:rsidRPr="00644CDD" w:rsidRDefault="00644CDD" w:rsidP="00483F79">
      <w:pPr>
        <w:textAlignment w:val="baseline"/>
        <w:rPr>
          <w:rFonts w:ascii="Arial" w:hAnsi="Arial" w:cs="Arial"/>
          <w:i w:val="0"/>
          <w:iCs w:val="0"/>
          <w:color w:val="000000"/>
          <w:sz w:val="24"/>
          <w:szCs w:val="24"/>
        </w:rPr>
      </w:pPr>
    </w:p>
    <w:p w14:paraId="1A96C072" w14:textId="30015B82" w:rsidR="008171DE" w:rsidRPr="00644CDD" w:rsidRDefault="008171DE" w:rsidP="00483F79">
      <w:pPr>
        <w:textAlignment w:val="baseline"/>
        <w:rPr>
          <w:rFonts w:ascii="Arial" w:hAnsi="Arial" w:cs="Arial"/>
          <w:i w:val="0"/>
          <w:iCs w:val="0"/>
          <w:color w:val="000000"/>
          <w:sz w:val="24"/>
          <w:szCs w:val="24"/>
        </w:rPr>
      </w:pPr>
      <w:r w:rsidRPr="00644CDD">
        <w:rPr>
          <w:rFonts w:ascii="Arial" w:hAnsi="Arial" w:cs="Arial"/>
          <w:i w:val="0"/>
          <w:iCs w:val="0"/>
          <w:color w:val="000000"/>
          <w:sz w:val="24"/>
          <w:szCs w:val="24"/>
        </w:rPr>
        <w:t>Results and Conclusions</w:t>
      </w:r>
      <w:r w:rsidR="00644CDD">
        <w:rPr>
          <w:rFonts w:ascii="Arial" w:hAnsi="Arial" w:cs="Arial"/>
          <w:i w:val="0"/>
          <w:iCs w:val="0"/>
          <w:color w:val="000000"/>
          <w:sz w:val="24"/>
          <w:szCs w:val="24"/>
        </w:rPr>
        <w:br/>
      </w:r>
      <w:r w:rsidRPr="00644CDD">
        <w:rPr>
          <w:rFonts w:ascii="Arial" w:hAnsi="Arial" w:cs="Arial"/>
          <w:i w:val="0"/>
          <w:iCs w:val="0"/>
          <w:color w:val="000000"/>
          <w:sz w:val="24"/>
          <w:szCs w:val="24"/>
        </w:rPr>
        <w:t xml:space="preserve">The proposed model explained 78.4% of ease of use, 85.2% of usefulness, and </w:t>
      </w:r>
      <w:r w:rsidRPr="00644CDD">
        <w:rPr>
          <w:rFonts w:ascii="Arial" w:hAnsi="Arial" w:cs="Arial"/>
          <w:i w:val="0"/>
          <w:iCs w:val="0"/>
          <w:color w:val="000000"/>
          <w:sz w:val="24"/>
          <w:szCs w:val="24"/>
        </w:rPr>
        <w:lastRenderedPageBreak/>
        <w:t>76.5% of intention. 11 of the 12 hypotheses tested within the scope of the model were supported. All hypotheses examining the impacts of self</w:t>
      </w:r>
      <w:r w:rsidRPr="00644CDD">
        <w:rPr>
          <w:rFonts w:ascii="Cambria Math" w:hAnsi="Cambria Math" w:cs="Cambria Math"/>
          <w:i w:val="0"/>
          <w:iCs w:val="0"/>
          <w:color w:val="000000"/>
          <w:sz w:val="24"/>
          <w:szCs w:val="24"/>
        </w:rPr>
        <w:t>‐</w:t>
      </w:r>
      <w:r w:rsidRPr="00644CDD">
        <w:rPr>
          <w:rFonts w:ascii="Arial" w:hAnsi="Arial" w:cs="Arial"/>
          <w:i w:val="0"/>
          <w:iCs w:val="0"/>
          <w:color w:val="000000"/>
          <w:sz w:val="24"/>
          <w:szCs w:val="24"/>
        </w:rPr>
        <w:t xml:space="preserve">determination theory constructs on ease of use, usefulness, and intention were validated (8 hypotheses), </w:t>
      </w:r>
      <w:proofErr w:type="gramStart"/>
      <w:r w:rsidRPr="00644CDD">
        <w:rPr>
          <w:rFonts w:ascii="Arial" w:hAnsi="Arial" w:cs="Arial"/>
          <w:i w:val="0"/>
          <w:iCs w:val="0"/>
          <w:color w:val="000000"/>
          <w:sz w:val="24"/>
          <w:szCs w:val="24"/>
        </w:rPr>
        <w:t>with the exception of</w:t>
      </w:r>
      <w:proofErr w:type="gramEnd"/>
      <w:r w:rsidRPr="00644CDD">
        <w:rPr>
          <w:rFonts w:ascii="Arial" w:hAnsi="Arial" w:cs="Arial"/>
          <w:i w:val="0"/>
          <w:iCs w:val="0"/>
          <w:color w:val="000000"/>
          <w:sz w:val="24"/>
          <w:szCs w:val="24"/>
        </w:rPr>
        <w:t xml:space="preserve"> the autonomy → intention relationship. Substantial empirical evidence has been acquired to support the role of the self</w:t>
      </w:r>
      <w:r w:rsidRPr="00644CDD">
        <w:rPr>
          <w:rFonts w:ascii="Cambria Math" w:hAnsi="Cambria Math" w:cs="Cambria Math"/>
          <w:i w:val="0"/>
          <w:iCs w:val="0"/>
          <w:color w:val="000000"/>
          <w:sz w:val="24"/>
          <w:szCs w:val="24"/>
        </w:rPr>
        <w:t>‐</w:t>
      </w:r>
      <w:r w:rsidRPr="00644CDD">
        <w:rPr>
          <w:rFonts w:ascii="Arial" w:hAnsi="Arial" w:cs="Arial"/>
          <w:i w:val="0"/>
          <w:iCs w:val="0"/>
          <w:color w:val="000000"/>
          <w:sz w:val="24"/>
          <w:szCs w:val="24"/>
        </w:rPr>
        <w:t>determination theory in exploring the intention toward mobile learning among university students with special needs. Concurrently, a robust theoretical framework has been introduced to the field of special education to elucidate the acceptance and utilization of technology by university students with special needs.</w:t>
      </w:r>
    </w:p>
    <w:p w14:paraId="24618A9D" w14:textId="77777777" w:rsidR="008171DE" w:rsidRPr="00483F79" w:rsidRDefault="008171DE" w:rsidP="00483F79">
      <w:pPr>
        <w:textAlignment w:val="baseline"/>
        <w:rPr>
          <w:rFonts w:ascii="Aptos" w:hAnsi="Aptos" w:cs="Segoe UI"/>
          <w:i w:val="0"/>
          <w:iCs w:val="0"/>
          <w:color w:val="000000"/>
        </w:rPr>
      </w:pPr>
      <w:r w:rsidRPr="00483F79">
        <w:rPr>
          <w:rFonts w:ascii="Aptos" w:hAnsi="Aptos" w:cs="Segoe UI"/>
          <w:i w:val="0"/>
          <w:iCs w:val="0"/>
          <w:color w:val="000000"/>
        </w:rPr>
        <w:t>             </w:t>
      </w:r>
    </w:p>
    <w:p w14:paraId="7CD95B7B" w14:textId="0E6C8E40" w:rsidR="004A54BC" w:rsidRPr="00483F79" w:rsidRDefault="004A54BC" w:rsidP="00644CDD">
      <w:pPr>
        <w:textAlignment w:val="baseline"/>
        <w:rPr>
          <w:rStyle w:val="entity"/>
          <w:rFonts w:ascii="inherit" w:hAnsi="inherit" w:cs="Segoe UI"/>
          <w:i w:val="0"/>
          <w:iCs w:val="0"/>
          <w:color w:val="424242"/>
          <w:sz w:val="21"/>
          <w:szCs w:val="21"/>
          <w:bdr w:val="none" w:sz="0" w:space="0" w:color="auto" w:frame="1"/>
        </w:rPr>
      </w:pPr>
    </w:p>
    <w:p w14:paraId="7599D8EE" w14:textId="2F003D58" w:rsidR="004A54BC" w:rsidRPr="004A581D" w:rsidRDefault="004A54BC" w:rsidP="00483F79">
      <w:pPr>
        <w:ind w:hanging="240"/>
        <w:textAlignment w:val="baseline"/>
        <w:rPr>
          <w:rStyle w:val="entity"/>
          <w:rFonts w:ascii="Arial" w:hAnsi="Arial" w:cs="Arial"/>
          <w:b/>
          <w:bCs/>
          <w:i w:val="0"/>
          <w:iCs w:val="0"/>
          <w:color w:val="424242"/>
          <w:sz w:val="28"/>
          <w:szCs w:val="28"/>
          <w:bdr w:val="none" w:sz="0" w:space="0" w:color="auto" w:frame="1"/>
        </w:rPr>
      </w:pPr>
      <w:r w:rsidRPr="004A581D">
        <w:rPr>
          <w:rStyle w:val="entity"/>
          <w:rFonts w:ascii="Arial" w:hAnsi="Arial" w:cs="Arial"/>
          <w:b/>
          <w:bCs/>
          <w:i w:val="0"/>
          <w:iCs w:val="0"/>
          <w:color w:val="424242"/>
          <w:sz w:val="28"/>
          <w:szCs w:val="28"/>
          <w:bdr w:val="none" w:sz="0" w:space="0" w:color="auto" w:frame="1"/>
        </w:rPr>
        <w:t>ADHD</w:t>
      </w:r>
    </w:p>
    <w:p w14:paraId="373E2506" w14:textId="661F18AA" w:rsidR="008171DE" w:rsidRPr="00644CDD" w:rsidRDefault="008171DE" w:rsidP="00483F79">
      <w:pPr>
        <w:ind w:hanging="240"/>
        <w:textAlignment w:val="baseline"/>
        <w:rPr>
          <w:rStyle w:val="entity"/>
          <w:rFonts w:ascii="Arial" w:hAnsi="Arial" w:cs="Arial"/>
          <w:b/>
          <w:bCs/>
          <w:i w:val="0"/>
          <w:iCs w:val="0"/>
          <w:color w:val="424242"/>
          <w:sz w:val="24"/>
          <w:szCs w:val="24"/>
          <w:bdr w:val="none" w:sz="0" w:space="0" w:color="auto" w:frame="1"/>
        </w:rPr>
      </w:pPr>
    </w:p>
    <w:p w14:paraId="37D94C56" w14:textId="2F54A4F2" w:rsidR="008171DE" w:rsidRDefault="008171DE" w:rsidP="00483F79">
      <w:pPr>
        <w:ind w:hanging="240"/>
        <w:textAlignment w:val="baseline"/>
        <w:rPr>
          <w:rStyle w:val="Hyperlink"/>
          <w:rFonts w:ascii="Arial" w:hAnsi="Arial" w:cs="Arial"/>
          <w:i w:val="0"/>
          <w:iCs w:val="0"/>
          <w:sz w:val="24"/>
          <w:szCs w:val="24"/>
          <w:bdr w:val="none" w:sz="0" w:space="0" w:color="auto" w:frame="1"/>
        </w:rPr>
      </w:pPr>
      <w:r w:rsidRPr="00644CDD">
        <w:rPr>
          <w:rFonts w:ascii="Arial" w:hAnsi="Arial" w:cs="Arial"/>
          <w:i w:val="0"/>
          <w:iCs w:val="0"/>
          <w:color w:val="000000"/>
          <w:sz w:val="24"/>
          <w:szCs w:val="24"/>
        </w:rPr>
        <w:t xml:space="preserve">Magnuson, L., Opdahl, J., Nataraj, L., &amp; Olivas, A. P. (2024). Different, </w:t>
      </w:r>
      <w:r w:rsidR="00644CDD">
        <w:rPr>
          <w:rFonts w:ascii="Arial" w:hAnsi="Arial" w:cs="Arial"/>
          <w:i w:val="0"/>
          <w:iCs w:val="0"/>
          <w:color w:val="000000"/>
          <w:sz w:val="24"/>
          <w:szCs w:val="24"/>
        </w:rPr>
        <w:t>n</w:t>
      </w:r>
      <w:r w:rsidRPr="00644CDD">
        <w:rPr>
          <w:rFonts w:ascii="Arial" w:hAnsi="Arial" w:cs="Arial"/>
          <w:i w:val="0"/>
          <w:iCs w:val="0"/>
          <w:color w:val="000000"/>
          <w:sz w:val="24"/>
          <w:szCs w:val="24"/>
        </w:rPr>
        <w:t xml:space="preserve">ot </w:t>
      </w:r>
      <w:r w:rsidR="00644CDD">
        <w:rPr>
          <w:rFonts w:ascii="Arial" w:hAnsi="Arial" w:cs="Arial"/>
          <w:i w:val="0"/>
          <w:iCs w:val="0"/>
          <w:color w:val="000000"/>
          <w:sz w:val="24"/>
          <w:szCs w:val="24"/>
        </w:rPr>
        <w:t>d</w:t>
      </w:r>
      <w:r w:rsidRPr="00644CDD">
        <w:rPr>
          <w:rFonts w:ascii="Arial" w:hAnsi="Arial" w:cs="Arial"/>
          <w:i w:val="0"/>
          <w:iCs w:val="0"/>
          <w:color w:val="000000"/>
          <w:sz w:val="24"/>
          <w:szCs w:val="24"/>
        </w:rPr>
        <w:t xml:space="preserve">eficient: Supporting </w:t>
      </w:r>
      <w:r w:rsidR="00644CDD">
        <w:rPr>
          <w:rFonts w:ascii="Arial" w:hAnsi="Arial" w:cs="Arial"/>
          <w:i w:val="0"/>
          <w:iCs w:val="0"/>
          <w:color w:val="000000"/>
          <w:sz w:val="24"/>
          <w:szCs w:val="24"/>
        </w:rPr>
        <w:t>u</w:t>
      </w:r>
      <w:r w:rsidRPr="00644CDD">
        <w:rPr>
          <w:rFonts w:ascii="Arial" w:hAnsi="Arial" w:cs="Arial"/>
          <w:i w:val="0"/>
          <w:iCs w:val="0"/>
          <w:color w:val="000000"/>
          <w:sz w:val="24"/>
          <w:szCs w:val="24"/>
        </w:rPr>
        <w:t xml:space="preserve">niversity and </w:t>
      </w:r>
      <w:r w:rsidR="00644CDD">
        <w:rPr>
          <w:rFonts w:ascii="Arial" w:hAnsi="Arial" w:cs="Arial"/>
          <w:i w:val="0"/>
          <w:iCs w:val="0"/>
          <w:color w:val="000000"/>
          <w:sz w:val="24"/>
          <w:szCs w:val="24"/>
        </w:rPr>
        <w:t>c</w:t>
      </w:r>
      <w:r w:rsidRPr="00644CDD">
        <w:rPr>
          <w:rFonts w:ascii="Arial" w:hAnsi="Arial" w:cs="Arial"/>
          <w:i w:val="0"/>
          <w:iCs w:val="0"/>
          <w:color w:val="000000"/>
          <w:sz w:val="24"/>
          <w:szCs w:val="24"/>
        </w:rPr>
        <w:t xml:space="preserve">ollege </w:t>
      </w:r>
      <w:r w:rsidR="00644CDD">
        <w:rPr>
          <w:rFonts w:ascii="Arial" w:hAnsi="Arial" w:cs="Arial"/>
          <w:i w:val="0"/>
          <w:iCs w:val="0"/>
          <w:color w:val="000000"/>
          <w:sz w:val="24"/>
          <w:szCs w:val="24"/>
        </w:rPr>
        <w:t>s</w:t>
      </w:r>
      <w:r w:rsidRPr="00644CDD">
        <w:rPr>
          <w:rFonts w:ascii="Arial" w:hAnsi="Arial" w:cs="Arial"/>
          <w:i w:val="0"/>
          <w:iCs w:val="0"/>
          <w:color w:val="000000"/>
          <w:sz w:val="24"/>
          <w:szCs w:val="24"/>
        </w:rPr>
        <w:t xml:space="preserve">tudents with ADHD in </w:t>
      </w:r>
      <w:r w:rsidR="00644CDD">
        <w:rPr>
          <w:rFonts w:ascii="Arial" w:hAnsi="Arial" w:cs="Arial"/>
          <w:i w:val="0"/>
          <w:iCs w:val="0"/>
          <w:color w:val="000000"/>
          <w:sz w:val="24"/>
          <w:szCs w:val="24"/>
        </w:rPr>
        <w:t>a</w:t>
      </w:r>
      <w:r w:rsidRPr="00644CDD">
        <w:rPr>
          <w:rFonts w:ascii="Arial" w:hAnsi="Arial" w:cs="Arial"/>
          <w:i w:val="0"/>
          <w:iCs w:val="0"/>
          <w:color w:val="000000"/>
          <w:sz w:val="24"/>
          <w:szCs w:val="24"/>
        </w:rPr>
        <w:t xml:space="preserve">cademic </w:t>
      </w:r>
      <w:r w:rsidR="00644CDD">
        <w:rPr>
          <w:rFonts w:ascii="Arial" w:hAnsi="Arial" w:cs="Arial"/>
          <w:i w:val="0"/>
          <w:iCs w:val="0"/>
          <w:color w:val="000000"/>
          <w:sz w:val="24"/>
          <w:szCs w:val="24"/>
        </w:rPr>
        <w:t>l</w:t>
      </w:r>
      <w:r w:rsidRPr="00644CDD">
        <w:rPr>
          <w:rFonts w:ascii="Arial" w:hAnsi="Arial" w:cs="Arial"/>
          <w:i w:val="0"/>
          <w:iCs w:val="0"/>
          <w:color w:val="000000"/>
          <w:sz w:val="24"/>
          <w:szCs w:val="24"/>
        </w:rPr>
        <w:t>ibraries</w:t>
      </w:r>
      <w:r w:rsidRPr="00644CDD">
        <w:rPr>
          <w:rFonts w:ascii="Arial" w:hAnsi="Arial" w:cs="Arial"/>
          <w:color w:val="000000"/>
          <w:sz w:val="24"/>
          <w:szCs w:val="24"/>
        </w:rPr>
        <w:t xml:space="preserve">. The Library Quarterly, 94(3), </w:t>
      </w:r>
      <w:r w:rsidRPr="00644CDD">
        <w:rPr>
          <w:rFonts w:ascii="Arial" w:hAnsi="Arial" w:cs="Arial"/>
          <w:i w:val="0"/>
          <w:iCs w:val="0"/>
          <w:color w:val="000000"/>
          <w:sz w:val="24"/>
          <w:szCs w:val="24"/>
        </w:rPr>
        <w:t>219–237. </w:t>
      </w:r>
      <w:hyperlink r:id="rId15" w:tgtFrame="_blank" w:history="1">
        <w:r w:rsidRPr="00644CDD">
          <w:rPr>
            <w:rStyle w:val="Hyperlink"/>
            <w:rFonts w:ascii="Arial" w:hAnsi="Arial" w:cs="Arial"/>
            <w:i w:val="0"/>
            <w:iCs w:val="0"/>
            <w:sz w:val="24"/>
            <w:szCs w:val="24"/>
            <w:bdr w:val="none" w:sz="0" w:space="0" w:color="auto" w:frame="1"/>
          </w:rPr>
          <w:t>https://doi.org/10.1086/730466</w:t>
        </w:r>
      </w:hyperlink>
    </w:p>
    <w:p w14:paraId="265246CD" w14:textId="4FFBCCF1" w:rsidR="008171DE" w:rsidRPr="00644CDD" w:rsidRDefault="006400E6" w:rsidP="006400E6">
      <w:pPr>
        <w:ind w:hanging="240"/>
        <w:textAlignment w:val="baseline"/>
        <w:rPr>
          <w:rFonts w:ascii="Arial" w:hAnsi="Arial" w:cs="Arial"/>
          <w:i w:val="0"/>
          <w:iCs w:val="0"/>
          <w:color w:val="000000"/>
          <w:sz w:val="24"/>
          <w:szCs w:val="24"/>
        </w:rPr>
      </w:pPr>
      <w:r>
        <w:rPr>
          <w:rStyle w:val="Hyperlink"/>
          <w:rFonts w:ascii="Arial" w:hAnsi="Arial" w:cs="Arial"/>
          <w:i w:val="0"/>
          <w:iCs w:val="0"/>
          <w:sz w:val="24"/>
          <w:szCs w:val="24"/>
          <w:bdr w:val="none" w:sz="0" w:space="0" w:color="auto" w:frame="1"/>
        </w:rPr>
        <w:t xml:space="preserve">   Abstract:</w:t>
      </w:r>
      <w:r>
        <w:rPr>
          <w:rFonts w:ascii="Arial" w:hAnsi="Arial" w:cs="Arial"/>
          <w:i w:val="0"/>
          <w:iCs w:val="0"/>
          <w:color w:val="000000"/>
          <w:sz w:val="24"/>
          <w:szCs w:val="24"/>
        </w:rPr>
        <w:t xml:space="preserve"> </w:t>
      </w:r>
      <w:r w:rsidR="008171DE" w:rsidRPr="00644CDD">
        <w:rPr>
          <w:rFonts w:ascii="Arial" w:hAnsi="Arial" w:cs="Arial"/>
          <w:i w:val="0"/>
          <w:iCs w:val="0"/>
          <w:color w:val="000000"/>
          <w:sz w:val="24"/>
          <w:szCs w:val="24"/>
        </w:rPr>
        <w:t>Attention-deficit/hyperactivity disorder (ADHD) is a neurodevelopmental condition characterized by persistent patterns of inattention or hyperactivity and impulsivity that may interfere with daily life. College and university students with ADHD may struggle with aspects of academic library use and research, and ADHD may be underdiagnosed and undertreated in marginalized populations. Academic library support for students with ADHD has been understudied, but more research is emerging on how students with ADHD struggle and adapt to university life. This article will review literature about college students with ADHD and identify themes in the existing research that can inform academic library practices. Recommendations for how academic libraries can support students with ADHD as well as areas for future research will be identified.</w:t>
      </w:r>
    </w:p>
    <w:p w14:paraId="52022885" w14:textId="77777777" w:rsidR="008171DE" w:rsidRPr="00483F79" w:rsidRDefault="008171DE" w:rsidP="00483F79">
      <w:pPr>
        <w:ind w:hanging="240"/>
        <w:textAlignment w:val="baseline"/>
        <w:rPr>
          <w:rStyle w:val="entity"/>
          <w:rFonts w:ascii="Arial" w:hAnsi="Arial" w:cs="Arial"/>
          <w:b/>
          <w:bCs/>
          <w:i w:val="0"/>
          <w:iCs w:val="0"/>
          <w:color w:val="424242"/>
          <w:sz w:val="24"/>
          <w:szCs w:val="24"/>
          <w:bdr w:val="none" w:sz="0" w:space="0" w:color="auto" w:frame="1"/>
        </w:rPr>
      </w:pPr>
    </w:p>
    <w:p w14:paraId="008F2434" w14:textId="558525CE" w:rsidR="004A54BC" w:rsidRPr="006400E6" w:rsidRDefault="00C55C71" w:rsidP="00483F79">
      <w:pPr>
        <w:ind w:hanging="240"/>
        <w:textAlignment w:val="baseline"/>
        <w:rPr>
          <w:rStyle w:val="entity"/>
          <w:rFonts w:ascii="Arial" w:hAnsi="Arial" w:cs="Arial"/>
          <w:i w:val="0"/>
          <w:iCs w:val="0"/>
          <w:color w:val="000000"/>
          <w:sz w:val="24"/>
          <w:szCs w:val="24"/>
        </w:rPr>
      </w:pPr>
      <w:r w:rsidRPr="006400E6">
        <w:rPr>
          <w:rFonts w:ascii="Arial" w:hAnsi="Arial" w:cs="Arial"/>
          <w:i w:val="0"/>
          <w:iCs w:val="0"/>
          <w:color w:val="000000"/>
          <w:sz w:val="24"/>
          <w:szCs w:val="24"/>
        </w:rPr>
        <w:t xml:space="preserve">Sharabi, A., &amp; Shelach Inbar, O. (2024). Positive </w:t>
      </w:r>
      <w:r w:rsidR="006400E6">
        <w:rPr>
          <w:rFonts w:ascii="Arial" w:hAnsi="Arial" w:cs="Arial"/>
          <w:i w:val="0"/>
          <w:iCs w:val="0"/>
          <w:color w:val="000000"/>
          <w:sz w:val="24"/>
          <w:szCs w:val="24"/>
        </w:rPr>
        <w:t>d</w:t>
      </w:r>
      <w:r w:rsidRPr="006400E6">
        <w:rPr>
          <w:rFonts w:ascii="Arial" w:hAnsi="Arial" w:cs="Arial"/>
          <w:i w:val="0"/>
          <w:iCs w:val="0"/>
          <w:color w:val="000000"/>
          <w:sz w:val="24"/>
          <w:szCs w:val="24"/>
        </w:rPr>
        <w:t xml:space="preserve">istance </w:t>
      </w:r>
      <w:r w:rsidR="006400E6">
        <w:rPr>
          <w:rFonts w:ascii="Arial" w:hAnsi="Arial" w:cs="Arial"/>
          <w:i w:val="0"/>
          <w:iCs w:val="0"/>
          <w:color w:val="000000"/>
          <w:sz w:val="24"/>
          <w:szCs w:val="24"/>
        </w:rPr>
        <w:t>l</w:t>
      </w:r>
      <w:r w:rsidRPr="006400E6">
        <w:rPr>
          <w:rFonts w:ascii="Arial" w:hAnsi="Arial" w:cs="Arial"/>
          <w:i w:val="0"/>
          <w:iCs w:val="0"/>
          <w:color w:val="000000"/>
          <w:sz w:val="24"/>
          <w:szCs w:val="24"/>
        </w:rPr>
        <w:t xml:space="preserve">earning </w:t>
      </w:r>
      <w:r w:rsidR="006400E6">
        <w:rPr>
          <w:rFonts w:ascii="Arial" w:hAnsi="Arial" w:cs="Arial"/>
          <w:i w:val="0"/>
          <w:iCs w:val="0"/>
          <w:color w:val="000000"/>
          <w:sz w:val="24"/>
          <w:szCs w:val="24"/>
        </w:rPr>
        <w:t>p</w:t>
      </w:r>
      <w:r w:rsidRPr="006400E6">
        <w:rPr>
          <w:rFonts w:ascii="Arial" w:hAnsi="Arial" w:cs="Arial"/>
          <w:i w:val="0"/>
          <w:iCs w:val="0"/>
          <w:color w:val="000000"/>
          <w:sz w:val="24"/>
          <w:szCs w:val="24"/>
        </w:rPr>
        <w:t xml:space="preserve">erception, </w:t>
      </w:r>
      <w:r w:rsidR="006400E6">
        <w:rPr>
          <w:rFonts w:ascii="Arial" w:hAnsi="Arial" w:cs="Arial"/>
          <w:i w:val="0"/>
          <w:iCs w:val="0"/>
          <w:color w:val="000000"/>
          <w:sz w:val="24"/>
          <w:szCs w:val="24"/>
        </w:rPr>
        <w:t>p</w:t>
      </w:r>
      <w:r w:rsidRPr="006400E6">
        <w:rPr>
          <w:rFonts w:ascii="Arial" w:hAnsi="Arial" w:cs="Arial"/>
          <w:i w:val="0"/>
          <w:iCs w:val="0"/>
          <w:color w:val="000000"/>
          <w:sz w:val="24"/>
          <w:szCs w:val="24"/>
        </w:rPr>
        <w:t xml:space="preserve">ersonal </w:t>
      </w:r>
      <w:r w:rsidR="006400E6">
        <w:rPr>
          <w:rFonts w:ascii="Arial" w:hAnsi="Arial" w:cs="Arial"/>
          <w:i w:val="0"/>
          <w:iCs w:val="0"/>
          <w:color w:val="000000"/>
          <w:sz w:val="24"/>
          <w:szCs w:val="24"/>
        </w:rPr>
        <w:t>r</w:t>
      </w:r>
      <w:r w:rsidRPr="006400E6">
        <w:rPr>
          <w:rFonts w:ascii="Arial" w:hAnsi="Arial" w:cs="Arial"/>
          <w:i w:val="0"/>
          <w:iCs w:val="0"/>
          <w:color w:val="000000"/>
          <w:sz w:val="24"/>
          <w:szCs w:val="24"/>
        </w:rPr>
        <w:t xml:space="preserve">esources, and </w:t>
      </w:r>
      <w:r w:rsidR="006400E6">
        <w:rPr>
          <w:rFonts w:ascii="Arial" w:hAnsi="Arial" w:cs="Arial"/>
          <w:i w:val="0"/>
          <w:iCs w:val="0"/>
          <w:color w:val="000000"/>
          <w:sz w:val="24"/>
          <w:szCs w:val="24"/>
        </w:rPr>
        <w:t>l</w:t>
      </w:r>
      <w:r w:rsidRPr="006400E6">
        <w:rPr>
          <w:rFonts w:ascii="Arial" w:hAnsi="Arial" w:cs="Arial"/>
          <w:i w:val="0"/>
          <w:iCs w:val="0"/>
          <w:color w:val="000000"/>
          <w:sz w:val="24"/>
          <w:szCs w:val="24"/>
        </w:rPr>
        <w:t xml:space="preserve">oneliness </w:t>
      </w:r>
      <w:r w:rsidR="006400E6">
        <w:rPr>
          <w:rFonts w:ascii="Arial" w:hAnsi="Arial" w:cs="Arial"/>
          <w:i w:val="0"/>
          <w:iCs w:val="0"/>
          <w:color w:val="000000"/>
          <w:sz w:val="24"/>
          <w:szCs w:val="24"/>
        </w:rPr>
        <w:t>a</w:t>
      </w:r>
      <w:r w:rsidRPr="006400E6">
        <w:rPr>
          <w:rFonts w:ascii="Arial" w:hAnsi="Arial" w:cs="Arial"/>
          <w:i w:val="0"/>
          <w:iCs w:val="0"/>
          <w:color w:val="000000"/>
          <w:sz w:val="24"/>
          <w:szCs w:val="24"/>
        </w:rPr>
        <w:t xml:space="preserve">mong </w:t>
      </w:r>
      <w:r w:rsidR="006400E6">
        <w:rPr>
          <w:rFonts w:ascii="Arial" w:hAnsi="Arial" w:cs="Arial"/>
          <w:i w:val="0"/>
          <w:iCs w:val="0"/>
          <w:color w:val="000000"/>
          <w:sz w:val="24"/>
          <w:szCs w:val="24"/>
        </w:rPr>
        <w:t>h</w:t>
      </w:r>
      <w:r w:rsidRPr="006400E6">
        <w:rPr>
          <w:rFonts w:ascii="Arial" w:hAnsi="Arial" w:cs="Arial"/>
          <w:i w:val="0"/>
          <w:iCs w:val="0"/>
          <w:color w:val="000000"/>
          <w:sz w:val="24"/>
          <w:szCs w:val="24"/>
        </w:rPr>
        <w:t xml:space="preserve">igher </w:t>
      </w:r>
      <w:r w:rsidR="006400E6">
        <w:rPr>
          <w:rFonts w:ascii="Arial" w:hAnsi="Arial" w:cs="Arial"/>
          <w:i w:val="0"/>
          <w:iCs w:val="0"/>
          <w:color w:val="000000"/>
          <w:sz w:val="24"/>
          <w:szCs w:val="24"/>
        </w:rPr>
        <w:t>e</w:t>
      </w:r>
      <w:r w:rsidRPr="006400E6">
        <w:rPr>
          <w:rFonts w:ascii="Arial" w:hAnsi="Arial" w:cs="Arial"/>
          <w:i w:val="0"/>
          <w:iCs w:val="0"/>
          <w:color w:val="000000"/>
          <w:sz w:val="24"/>
          <w:szCs w:val="24"/>
        </w:rPr>
        <w:t xml:space="preserve">ducation </w:t>
      </w:r>
      <w:r w:rsidR="006400E6">
        <w:rPr>
          <w:rFonts w:ascii="Arial" w:hAnsi="Arial" w:cs="Arial"/>
          <w:i w:val="0"/>
          <w:iCs w:val="0"/>
          <w:color w:val="000000"/>
          <w:sz w:val="24"/>
          <w:szCs w:val="24"/>
        </w:rPr>
        <w:t>s</w:t>
      </w:r>
      <w:r w:rsidRPr="006400E6">
        <w:rPr>
          <w:rFonts w:ascii="Arial" w:hAnsi="Arial" w:cs="Arial"/>
          <w:i w:val="0"/>
          <w:iCs w:val="0"/>
          <w:color w:val="000000"/>
          <w:sz w:val="24"/>
          <w:szCs w:val="24"/>
        </w:rPr>
        <w:t xml:space="preserve">tudents </w:t>
      </w:r>
      <w:r w:rsidR="006400E6">
        <w:rPr>
          <w:rFonts w:ascii="Arial" w:hAnsi="Arial" w:cs="Arial"/>
          <w:i w:val="0"/>
          <w:iCs w:val="0"/>
          <w:color w:val="000000"/>
          <w:sz w:val="24"/>
          <w:szCs w:val="24"/>
        </w:rPr>
        <w:t>w</w:t>
      </w:r>
      <w:r w:rsidRPr="006400E6">
        <w:rPr>
          <w:rFonts w:ascii="Arial" w:hAnsi="Arial" w:cs="Arial"/>
          <w:i w:val="0"/>
          <w:iCs w:val="0"/>
          <w:color w:val="000000"/>
          <w:sz w:val="24"/>
          <w:szCs w:val="24"/>
        </w:rPr>
        <w:t>ith ADHD and/or SLD. </w:t>
      </w:r>
      <w:r w:rsidRPr="006400E6">
        <w:rPr>
          <w:rFonts w:ascii="Arial" w:hAnsi="Arial" w:cs="Arial"/>
          <w:color w:val="000000"/>
          <w:sz w:val="24"/>
          <w:szCs w:val="24"/>
        </w:rPr>
        <w:t>Learning Disabilities Research &amp; Practice, 39(3),</w:t>
      </w:r>
      <w:r w:rsidRPr="006400E6">
        <w:rPr>
          <w:rFonts w:ascii="Arial" w:hAnsi="Arial" w:cs="Arial"/>
          <w:i w:val="0"/>
          <w:iCs w:val="0"/>
          <w:color w:val="000000"/>
          <w:sz w:val="24"/>
          <w:szCs w:val="24"/>
        </w:rPr>
        <w:t xml:space="preserve"> 162–172. </w:t>
      </w:r>
      <w:hyperlink r:id="rId16" w:tgtFrame="_blank" w:history="1">
        <w:r w:rsidRPr="006400E6">
          <w:rPr>
            <w:rStyle w:val="Hyperlink"/>
            <w:rFonts w:ascii="Arial" w:hAnsi="Arial" w:cs="Arial"/>
            <w:i w:val="0"/>
            <w:iCs w:val="0"/>
            <w:sz w:val="24"/>
            <w:szCs w:val="24"/>
            <w:bdr w:val="none" w:sz="0" w:space="0" w:color="auto" w:frame="1"/>
          </w:rPr>
          <w:t>https://doi.org/10.1177/09388982241247580</w:t>
        </w:r>
      </w:hyperlink>
    </w:p>
    <w:p w14:paraId="737B7ED0" w14:textId="7372D16F" w:rsidR="00CA4CFC" w:rsidRPr="006400E6" w:rsidRDefault="006400E6" w:rsidP="00483F79">
      <w:pPr>
        <w:textAlignment w:val="baseline"/>
        <w:rPr>
          <w:rFonts w:ascii="Arial" w:hAnsi="Arial" w:cs="Arial"/>
          <w:i w:val="0"/>
          <w:iCs w:val="0"/>
          <w:color w:val="000000"/>
          <w:sz w:val="24"/>
          <w:szCs w:val="24"/>
        </w:rPr>
      </w:pPr>
      <w:r>
        <w:rPr>
          <w:rFonts w:ascii="Arial" w:hAnsi="Arial" w:cs="Arial"/>
          <w:i w:val="0"/>
          <w:iCs w:val="0"/>
          <w:color w:val="000000"/>
          <w:sz w:val="24"/>
          <w:szCs w:val="24"/>
        </w:rPr>
        <w:t xml:space="preserve">Abstract: </w:t>
      </w:r>
      <w:r w:rsidR="00CA4CFC" w:rsidRPr="006400E6">
        <w:rPr>
          <w:rFonts w:ascii="Arial" w:hAnsi="Arial" w:cs="Arial"/>
          <w:i w:val="0"/>
          <w:iCs w:val="0"/>
          <w:color w:val="000000"/>
          <w:sz w:val="24"/>
          <w:szCs w:val="24"/>
        </w:rPr>
        <w:t>This study assessed the positive perception of distance learning of undergraduate students with and without attention deficit hyperactivity disorder (ADHD) and/or specific learning disorder (SLD</w:t>
      </w:r>
      <w:proofErr w:type="gramStart"/>
      <w:r w:rsidR="00CA4CFC" w:rsidRPr="006400E6">
        <w:rPr>
          <w:rFonts w:ascii="Arial" w:hAnsi="Arial" w:cs="Arial"/>
          <w:i w:val="0"/>
          <w:iCs w:val="0"/>
          <w:color w:val="000000"/>
          <w:sz w:val="24"/>
          <w:szCs w:val="24"/>
        </w:rPr>
        <w:t>), and</w:t>
      </w:r>
      <w:proofErr w:type="gramEnd"/>
      <w:r w:rsidR="00CA4CFC" w:rsidRPr="006400E6">
        <w:rPr>
          <w:rFonts w:ascii="Arial" w:hAnsi="Arial" w:cs="Arial"/>
          <w:i w:val="0"/>
          <w:iCs w:val="0"/>
          <w:color w:val="000000"/>
          <w:sz w:val="24"/>
          <w:szCs w:val="24"/>
        </w:rPr>
        <w:t xml:space="preserve"> examined their personal resources (academic self-efficacy [ASE] and sense of coherence [SOC]), and social vulnerability (loneliness) in predicting their positive distance learning perception. Participants were 276 Israeli undergraduates, 138 diagnosed with ADHD/SLD and 138 in a comparison group without disabilities. Students’ positive perceptions toward distance learning, ASE, SOC, and loneliness were assessed via self-report questionnaires. Students with ADHD/SLD reported a less positive perception of distance learning, lower ASE and SOC, and higher loneliness than students without disabilities. In both groups, females had a more positive perception of distance learning than males. ASE uniquely contributed to a positive perception of distance learning only for students with ADHD/SLD. As hybrid learning becomes more and more common in higher education, it is critical to understand the unique needs and adaptation to distance learning of students with ADHD/SLD.</w:t>
      </w:r>
    </w:p>
    <w:p w14:paraId="44A13679" w14:textId="77B38FE7" w:rsidR="008171DE" w:rsidRPr="00483F79" w:rsidRDefault="008171DE" w:rsidP="00483F79">
      <w:pPr>
        <w:textAlignment w:val="baseline"/>
        <w:rPr>
          <w:rFonts w:ascii="Aptos" w:hAnsi="Aptos" w:cs="Segoe UI"/>
          <w:i w:val="0"/>
          <w:iCs w:val="0"/>
          <w:color w:val="000000"/>
        </w:rPr>
      </w:pPr>
    </w:p>
    <w:p w14:paraId="332A8261" w14:textId="77777777" w:rsidR="006400E6" w:rsidRDefault="006400E6" w:rsidP="00483F79">
      <w:pPr>
        <w:textAlignment w:val="baseline"/>
        <w:rPr>
          <w:rFonts w:ascii="Arial" w:hAnsi="Arial" w:cs="Arial"/>
          <w:b/>
          <w:bCs/>
          <w:i w:val="0"/>
          <w:iCs w:val="0"/>
          <w:color w:val="000000"/>
          <w:sz w:val="28"/>
          <w:szCs w:val="28"/>
        </w:rPr>
      </w:pPr>
    </w:p>
    <w:p w14:paraId="0D23A713" w14:textId="77777777" w:rsidR="006400E6" w:rsidRDefault="006400E6" w:rsidP="00483F79">
      <w:pPr>
        <w:textAlignment w:val="baseline"/>
        <w:rPr>
          <w:rFonts w:ascii="Arial" w:hAnsi="Arial" w:cs="Arial"/>
          <w:b/>
          <w:bCs/>
          <w:i w:val="0"/>
          <w:iCs w:val="0"/>
          <w:color w:val="000000"/>
          <w:sz w:val="28"/>
          <w:szCs w:val="28"/>
        </w:rPr>
      </w:pPr>
    </w:p>
    <w:p w14:paraId="3EA489DA" w14:textId="7A00A9AA" w:rsidR="008171DE" w:rsidRPr="006400E6" w:rsidRDefault="008171DE" w:rsidP="00483F79">
      <w:pPr>
        <w:textAlignment w:val="baseline"/>
        <w:rPr>
          <w:rFonts w:ascii="Arial" w:hAnsi="Arial" w:cs="Arial"/>
          <w:b/>
          <w:bCs/>
          <w:i w:val="0"/>
          <w:iCs w:val="0"/>
          <w:color w:val="000000"/>
          <w:sz w:val="28"/>
          <w:szCs w:val="28"/>
        </w:rPr>
      </w:pPr>
      <w:r w:rsidRPr="006400E6">
        <w:rPr>
          <w:rFonts w:ascii="Arial" w:hAnsi="Arial" w:cs="Arial"/>
          <w:b/>
          <w:bCs/>
          <w:i w:val="0"/>
          <w:iCs w:val="0"/>
          <w:color w:val="000000"/>
          <w:sz w:val="28"/>
          <w:szCs w:val="28"/>
        </w:rPr>
        <w:lastRenderedPageBreak/>
        <w:t>Deaf</w:t>
      </w:r>
      <w:r w:rsidR="006400E6">
        <w:rPr>
          <w:rFonts w:ascii="Arial" w:hAnsi="Arial" w:cs="Arial"/>
          <w:b/>
          <w:bCs/>
          <w:i w:val="0"/>
          <w:iCs w:val="0"/>
          <w:color w:val="000000"/>
          <w:sz w:val="28"/>
          <w:szCs w:val="28"/>
        </w:rPr>
        <w:t xml:space="preserve"> students </w:t>
      </w:r>
      <w:r w:rsidR="004A581D">
        <w:rPr>
          <w:rFonts w:ascii="Arial" w:hAnsi="Arial" w:cs="Arial"/>
          <w:b/>
          <w:bCs/>
          <w:i w:val="0"/>
          <w:iCs w:val="0"/>
          <w:color w:val="000000"/>
          <w:sz w:val="28"/>
          <w:szCs w:val="28"/>
        </w:rPr>
        <w:br/>
      </w:r>
    </w:p>
    <w:p w14:paraId="0FA9EA4C" w14:textId="66BEEBD5" w:rsidR="008171DE" w:rsidRPr="006400E6" w:rsidRDefault="008171DE" w:rsidP="00483F79">
      <w:pPr>
        <w:ind w:hanging="240"/>
        <w:textAlignment w:val="baseline"/>
        <w:rPr>
          <w:rFonts w:ascii="Arial" w:hAnsi="Arial" w:cs="Arial"/>
          <w:i w:val="0"/>
          <w:iCs w:val="0"/>
          <w:color w:val="000000"/>
          <w:sz w:val="24"/>
          <w:szCs w:val="24"/>
        </w:rPr>
      </w:pPr>
      <w:r w:rsidRPr="006400E6">
        <w:rPr>
          <w:rFonts w:ascii="Arial" w:hAnsi="Arial" w:cs="Arial"/>
          <w:i w:val="0"/>
          <w:iCs w:val="0"/>
          <w:color w:val="000000"/>
          <w:sz w:val="24"/>
          <w:szCs w:val="24"/>
        </w:rPr>
        <w:t xml:space="preserve">Listman, J. D., Kurz, K. B., </w:t>
      </w:r>
      <w:proofErr w:type="spellStart"/>
      <w:r w:rsidRPr="006400E6">
        <w:rPr>
          <w:rFonts w:ascii="Arial" w:hAnsi="Arial" w:cs="Arial"/>
          <w:i w:val="0"/>
          <w:iCs w:val="0"/>
          <w:color w:val="000000"/>
          <w:sz w:val="24"/>
          <w:szCs w:val="24"/>
        </w:rPr>
        <w:t>Picioli</w:t>
      </w:r>
      <w:proofErr w:type="spellEnd"/>
      <w:r w:rsidRPr="006400E6">
        <w:rPr>
          <w:rFonts w:ascii="Arial" w:hAnsi="Arial" w:cs="Arial"/>
          <w:i w:val="0"/>
          <w:iCs w:val="0"/>
          <w:color w:val="000000"/>
          <w:sz w:val="24"/>
          <w:szCs w:val="24"/>
        </w:rPr>
        <w:t xml:space="preserve">, A., &amp; Craig, P. (2024). Inclusive </w:t>
      </w:r>
      <w:r w:rsidR="006400E6">
        <w:rPr>
          <w:rFonts w:ascii="Arial" w:hAnsi="Arial" w:cs="Arial"/>
          <w:i w:val="0"/>
          <w:iCs w:val="0"/>
          <w:color w:val="000000"/>
          <w:sz w:val="24"/>
          <w:szCs w:val="24"/>
        </w:rPr>
        <w:t>r</w:t>
      </w:r>
      <w:r w:rsidRPr="006400E6">
        <w:rPr>
          <w:rFonts w:ascii="Arial" w:hAnsi="Arial" w:cs="Arial"/>
          <w:i w:val="0"/>
          <w:iCs w:val="0"/>
          <w:color w:val="000000"/>
          <w:sz w:val="24"/>
          <w:szCs w:val="24"/>
        </w:rPr>
        <w:t xml:space="preserve">esearch </w:t>
      </w:r>
      <w:r w:rsidR="006400E6">
        <w:rPr>
          <w:rFonts w:ascii="Arial" w:hAnsi="Arial" w:cs="Arial"/>
          <w:i w:val="0"/>
          <w:iCs w:val="0"/>
          <w:color w:val="000000"/>
          <w:sz w:val="24"/>
          <w:szCs w:val="24"/>
        </w:rPr>
        <w:t>e</w:t>
      </w:r>
      <w:r w:rsidRPr="006400E6">
        <w:rPr>
          <w:rFonts w:ascii="Arial" w:hAnsi="Arial" w:cs="Arial"/>
          <w:i w:val="0"/>
          <w:iCs w:val="0"/>
          <w:color w:val="000000"/>
          <w:sz w:val="24"/>
          <w:szCs w:val="24"/>
        </w:rPr>
        <w:t xml:space="preserve">nvironments for Deaf and </w:t>
      </w:r>
      <w:r w:rsidR="006400E6">
        <w:rPr>
          <w:rFonts w:ascii="Arial" w:hAnsi="Arial" w:cs="Arial"/>
          <w:i w:val="0"/>
          <w:iCs w:val="0"/>
          <w:color w:val="000000"/>
          <w:sz w:val="24"/>
          <w:szCs w:val="24"/>
        </w:rPr>
        <w:t>h</w:t>
      </w:r>
      <w:r w:rsidRPr="006400E6">
        <w:rPr>
          <w:rFonts w:ascii="Arial" w:hAnsi="Arial" w:cs="Arial"/>
          <w:i w:val="0"/>
          <w:iCs w:val="0"/>
          <w:color w:val="000000"/>
          <w:sz w:val="24"/>
          <w:szCs w:val="24"/>
        </w:rPr>
        <w:t xml:space="preserve">ard of </w:t>
      </w:r>
      <w:r w:rsidR="006400E6">
        <w:rPr>
          <w:rFonts w:ascii="Arial" w:hAnsi="Arial" w:cs="Arial"/>
          <w:i w:val="0"/>
          <w:iCs w:val="0"/>
          <w:color w:val="000000"/>
          <w:sz w:val="24"/>
          <w:szCs w:val="24"/>
        </w:rPr>
        <w:t>h</w:t>
      </w:r>
      <w:r w:rsidRPr="006400E6">
        <w:rPr>
          <w:rFonts w:ascii="Arial" w:hAnsi="Arial" w:cs="Arial"/>
          <w:i w:val="0"/>
          <w:iCs w:val="0"/>
          <w:color w:val="000000"/>
          <w:sz w:val="24"/>
          <w:szCs w:val="24"/>
        </w:rPr>
        <w:t xml:space="preserve">earing English </w:t>
      </w:r>
      <w:r w:rsidR="006400E6">
        <w:rPr>
          <w:rFonts w:ascii="Arial" w:hAnsi="Arial" w:cs="Arial"/>
          <w:i w:val="0"/>
          <w:iCs w:val="0"/>
          <w:color w:val="000000"/>
          <w:sz w:val="24"/>
          <w:szCs w:val="24"/>
        </w:rPr>
        <w:t>s</w:t>
      </w:r>
      <w:r w:rsidRPr="006400E6">
        <w:rPr>
          <w:rFonts w:ascii="Arial" w:hAnsi="Arial" w:cs="Arial"/>
          <w:i w:val="0"/>
          <w:iCs w:val="0"/>
          <w:color w:val="000000"/>
          <w:sz w:val="24"/>
          <w:szCs w:val="24"/>
        </w:rPr>
        <w:t>peakers. </w:t>
      </w:r>
      <w:r w:rsidRPr="006400E6">
        <w:rPr>
          <w:rFonts w:ascii="Arial" w:hAnsi="Arial" w:cs="Arial"/>
          <w:color w:val="000000"/>
          <w:sz w:val="24"/>
          <w:szCs w:val="24"/>
        </w:rPr>
        <w:t>CBE—Life Sciences Education, 23(2), ar22</w:t>
      </w:r>
      <w:r w:rsidRPr="006400E6">
        <w:rPr>
          <w:rFonts w:ascii="Arial" w:hAnsi="Arial" w:cs="Arial"/>
          <w:i w:val="0"/>
          <w:iCs w:val="0"/>
          <w:color w:val="000000"/>
          <w:sz w:val="24"/>
          <w:szCs w:val="24"/>
        </w:rPr>
        <w:t>. </w:t>
      </w:r>
      <w:hyperlink r:id="rId17" w:tgtFrame="_blank" w:history="1">
        <w:r w:rsidRPr="006400E6">
          <w:rPr>
            <w:rStyle w:val="Hyperlink"/>
            <w:rFonts w:ascii="Arial" w:hAnsi="Arial" w:cs="Arial"/>
            <w:i w:val="0"/>
            <w:iCs w:val="0"/>
            <w:sz w:val="24"/>
            <w:szCs w:val="24"/>
            <w:bdr w:val="none" w:sz="0" w:space="0" w:color="auto" w:frame="1"/>
          </w:rPr>
          <w:t>https://doi.org/10.1187/cbe.22-11-0235</w:t>
        </w:r>
      </w:hyperlink>
    </w:p>
    <w:p w14:paraId="048E1CE9" w14:textId="588CE035" w:rsidR="008171DE" w:rsidRDefault="008171DE" w:rsidP="00483F79">
      <w:pPr>
        <w:textAlignment w:val="baseline"/>
        <w:rPr>
          <w:rFonts w:ascii="Arial" w:hAnsi="Arial" w:cs="Arial"/>
          <w:i w:val="0"/>
          <w:iCs w:val="0"/>
          <w:color w:val="000000"/>
          <w:sz w:val="24"/>
          <w:szCs w:val="24"/>
        </w:rPr>
      </w:pPr>
      <w:r w:rsidRPr="006400E6">
        <w:rPr>
          <w:rFonts w:ascii="Arial" w:hAnsi="Arial" w:cs="Arial"/>
          <w:i w:val="0"/>
          <w:iCs w:val="0"/>
          <w:color w:val="000000"/>
          <w:sz w:val="24"/>
          <w:szCs w:val="24"/>
        </w:rPr>
        <w:t>In recent years, an increasing number of deaf and hard of hearing (D/HH) undergraduates have chosen to study in STEM fields and pursue careers in research. Yet, very little research has been undertaken on the barriers and inclusive experiences often faced by D/HH undergraduates who prefer to use spoken English in research settings, instead of American Sign Language (ASL). To identify barriers and inclusive strategies, we studied six English speaking D/HH undergraduate students working in research laboratories with their eight hearing mentors, and their three hearing peers sharing their experiences. Three researchers observed the interactions between all three groups and conducted interviews and focus groups, along with utilizing the Communication Assessment Self-Rating Scale (CASS). The main themes identified in the findings were communication and environmental barriers in research laboratories, creating accessible and inclusive laboratory environments, communication strategies, and self-advocating for effective communication. Recommendations for mentors include understanding the key elements of creating an inclusive laboratory environment for English speaking D/HH students and effectively demonstrating cultural competence to engage in inclusive practices.</w:t>
      </w:r>
    </w:p>
    <w:p w14:paraId="2F823CED" w14:textId="32682A9D" w:rsidR="006400E6" w:rsidRDefault="006400E6" w:rsidP="00483F79">
      <w:pPr>
        <w:textAlignment w:val="baseline"/>
        <w:rPr>
          <w:rFonts w:ascii="Arial" w:hAnsi="Arial" w:cs="Arial"/>
          <w:i w:val="0"/>
          <w:iCs w:val="0"/>
          <w:color w:val="000000"/>
          <w:sz w:val="24"/>
          <w:szCs w:val="24"/>
        </w:rPr>
      </w:pPr>
    </w:p>
    <w:p w14:paraId="67830938" w14:textId="2A20232C" w:rsidR="008171DE" w:rsidRPr="004A581D" w:rsidRDefault="008171DE" w:rsidP="00483F79">
      <w:pPr>
        <w:textAlignment w:val="baseline"/>
        <w:rPr>
          <w:rFonts w:ascii="Arial" w:hAnsi="Arial" w:cs="Arial"/>
          <w:i w:val="0"/>
          <w:iCs w:val="0"/>
          <w:color w:val="000000"/>
          <w:sz w:val="24"/>
          <w:szCs w:val="24"/>
        </w:rPr>
      </w:pPr>
    </w:p>
    <w:p w14:paraId="63BCF955" w14:textId="77777777" w:rsidR="00CA4CFC" w:rsidRPr="00483F79" w:rsidRDefault="00CA4CFC" w:rsidP="00483F79">
      <w:pPr>
        <w:textAlignment w:val="baseline"/>
        <w:rPr>
          <w:rFonts w:ascii="Aptos" w:hAnsi="Aptos" w:cs="Segoe UI"/>
          <w:i w:val="0"/>
          <w:iCs w:val="0"/>
          <w:color w:val="000000"/>
        </w:rPr>
      </w:pPr>
    </w:p>
    <w:p w14:paraId="31FE10B5" w14:textId="2A9134C9" w:rsidR="008171DE" w:rsidRPr="008E06CB" w:rsidRDefault="008171DE" w:rsidP="00483F79">
      <w:pPr>
        <w:textAlignment w:val="baseline"/>
        <w:rPr>
          <w:rFonts w:ascii="Arial" w:hAnsi="Arial" w:cs="Arial"/>
          <w:b/>
          <w:bCs/>
          <w:i w:val="0"/>
          <w:iCs w:val="0"/>
          <w:color w:val="000000"/>
          <w:sz w:val="28"/>
          <w:szCs w:val="28"/>
          <w:bdr w:val="none" w:sz="0" w:space="0" w:color="auto" w:frame="1"/>
        </w:rPr>
      </w:pPr>
      <w:r w:rsidRPr="008E06CB">
        <w:rPr>
          <w:rFonts w:ascii="Arial" w:hAnsi="Arial" w:cs="Arial"/>
          <w:b/>
          <w:bCs/>
          <w:i w:val="0"/>
          <w:iCs w:val="0"/>
          <w:color w:val="000000"/>
          <w:sz w:val="28"/>
          <w:szCs w:val="28"/>
          <w:bdr w:val="none" w:sz="0" w:space="0" w:color="auto" w:frame="1"/>
        </w:rPr>
        <w:t>Mental Health</w:t>
      </w:r>
    </w:p>
    <w:p w14:paraId="1FA2C003" w14:textId="41AD0762" w:rsidR="008171DE" w:rsidRPr="00483F79" w:rsidRDefault="008171DE" w:rsidP="00483F79">
      <w:pPr>
        <w:textAlignment w:val="baseline"/>
        <w:rPr>
          <w:rFonts w:ascii="Calibri" w:hAnsi="Calibri" w:cs="Calibri"/>
          <w:b/>
          <w:bCs/>
          <w:i w:val="0"/>
          <w:iCs w:val="0"/>
          <w:color w:val="000000"/>
          <w:sz w:val="22"/>
          <w:szCs w:val="22"/>
          <w:bdr w:val="none" w:sz="0" w:space="0" w:color="auto" w:frame="1"/>
        </w:rPr>
      </w:pPr>
    </w:p>
    <w:p w14:paraId="1476CDD6" w14:textId="77777777" w:rsidR="008171DE" w:rsidRPr="008E06CB" w:rsidRDefault="008171DE" w:rsidP="00483F79">
      <w:pPr>
        <w:ind w:hanging="240"/>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Fox, J., Gasper, R., &amp; Anghel, R. (2024). When UK academics decide to disclose mental distress to employers in the HEI workplace: identity conflict, organisational context and the need for systemic change.</w:t>
      </w:r>
      <w:r w:rsidRPr="008E06CB">
        <w:rPr>
          <w:rFonts w:ascii="Arial" w:hAnsi="Arial" w:cs="Arial"/>
          <w:color w:val="000000"/>
          <w:sz w:val="24"/>
          <w:szCs w:val="24"/>
        </w:rPr>
        <w:t xml:space="preserve"> Journal of Further and Higher Education, 48(7), </w:t>
      </w:r>
      <w:r w:rsidRPr="008E06CB">
        <w:rPr>
          <w:rFonts w:ascii="Arial" w:hAnsi="Arial" w:cs="Arial"/>
          <w:i w:val="0"/>
          <w:iCs w:val="0"/>
          <w:color w:val="000000"/>
          <w:sz w:val="24"/>
          <w:szCs w:val="24"/>
        </w:rPr>
        <w:t>683–699. </w:t>
      </w:r>
      <w:hyperlink r:id="rId18" w:tgtFrame="_blank" w:history="1">
        <w:r w:rsidRPr="008E06CB">
          <w:rPr>
            <w:rStyle w:val="Hyperlink"/>
            <w:rFonts w:ascii="Arial" w:hAnsi="Arial" w:cs="Arial"/>
            <w:i w:val="0"/>
            <w:iCs w:val="0"/>
            <w:sz w:val="24"/>
            <w:szCs w:val="24"/>
            <w:bdr w:val="none" w:sz="0" w:space="0" w:color="auto" w:frame="1"/>
          </w:rPr>
          <w:t>https://doi.org/10.1080/0309877X.2024.2386061</w:t>
        </w:r>
      </w:hyperlink>
    </w:p>
    <w:p w14:paraId="2CC33D3F" w14:textId="4F381C45"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 xml:space="preserve">UK academics currently report increased workplace stress and workload, with decreased work-life balance, but often feel reluctant to disclose mental distress. We distributed an anonymous online qualitative survey to explore factors which lead academics to decide whether to disclose mental distress in the workplace. Thirty-one participants responded, providing qualitative data about institutional and psychosocial factors that informed academics’ decision to disclose, supplemented by information on role position. Data was analysed thematically. Our study reports the individual struggles of academics as they manage their professional identity alongside the demands of the HEI workplace and explores the individual processes of identity conflict that leads to a re-construction of the professional identity after disclosing mental distress. Our findings reinforce the evidence that this decision occurs within the context of an increasingly business-focussed work culture of over-commitment and strain in this sector in which academics are made responsible for their own wellbeing. These findings lead us to recommend further research into disclosure using the lens of identity integration. We endorse important systemic changes by suggesting that universities need to consider factors contributing to poor mental wellbeing as structural issues, which require institutional action. Furthermore, we highlight the need for HEIs to value the hybrid identity of those who are both academics and experts-by-experience. Finally, we advocate for universities to adopt </w:t>
      </w:r>
      <w:r w:rsidRPr="008E06CB">
        <w:rPr>
          <w:rFonts w:ascii="Arial" w:hAnsi="Arial" w:cs="Arial"/>
          <w:i w:val="0"/>
          <w:iCs w:val="0"/>
          <w:color w:val="000000"/>
          <w:sz w:val="24"/>
          <w:szCs w:val="24"/>
        </w:rPr>
        <w:lastRenderedPageBreak/>
        <w:t>the social model of disability, which promotes inclusion and equality of opportunity for people who experience mental distress. The small study sample size makes the findings tentative, but they are nevertheless significant and intriguing.</w:t>
      </w:r>
    </w:p>
    <w:p w14:paraId="128E48D0" w14:textId="778C193E" w:rsidR="008171DE" w:rsidRPr="00483F79" w:rsidRDefault="008171DE" w:rsidP="00483F79">
      <w:pPr>
        <w:textAlignment w:val="baseline"/>
        <w:rPr>
          <w:rFonts w:ascii="Aptos" w:hAnsi="Aptos" w:cs="Segoe UI"/>
          <w:i w:val="0"/>
          <w:iCs w:val="0"/>
          <w:color w:val="000000"/>
        </w:rPr>
      </w:pPr>
    </w:p>
    <w:p w14:paraId="3344F93C" w14:textId="77777777" w:rsidR="008171DE" w:rsidRPr="00483F79" w:rsidRDefault="008171DE" w:rsidP="00483F79">
      <w:pPr>
        <w:textAlignment w:val="baseline"/>
        <w:rPr>
          <w:rFonts w:ascii="inherit" w:hAnsi="inherit" w:cs="Segoe UI"/>
          <w:i w:val="0"/>
          <w:iCs w:val="0"/>
          <w:color w:val="424242"/>
          <w:sz w:val="23"/>
          <w:szCs w:val="23"/>
        </w:rPr>
      </w:pPr>
      <w:r w:rsidRPr="00483F79">
        <w:rPr>
          <w:rFonts w:ascii="inherit" w:hAnsi="inherit" w:cs="Segoe UI"/>
          <w:i w:val="0"/>
          <w:iCs w:val="0"/>
          <w:color w:val="424242"/>
          <w:sz w:val="23"/>
          <w:szCs w:val="23"/>
        </w:rPr>
        <w:t> </w:t>
      </w:r>
    </w:p>
    <w:p w14:paraId="781A2FEF" w14:textId="230B73D1" w:rsidR="008171DE" w:rsidRPr="008E06CB" w:rsidRDefault="008171DE" w:rsidP="00483F79">
      <w:pPr>
        <w:ind w:hanging="240"/>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 xml:space="preserve">Huang, X., &amp; Fan, B. (2024). The Association </w:t>
      </w:r>
      <w:r w:rsidR="008E06CB">
        <w:rPr>
          <w:rFonts w:ascii="Arial" w:hAnsi="Arial" w:cs="Arial"/>
          <w:i w:val="0"/>
          <w:iCs w:val="0"/>
          <w:color w:val="000000"/>
          <w:sz w:val="24"/>
          <w:szCs w:val="24"/>
        </w:rPr>
        <w:t>b</w:t>
      </w:r>
      <w:r w:rsidRPr="008E06CB">
        <w:rPr>
          <w:rFonts w:ascii="Arial" w:hAnsi="Arial" w:cs="Arial"/>
          <w:i w:val="0"/>
          <w:iCs w:val="0"/>
          <w:color w:val="000000"/>
          <w:sz w:val="24"/>
          <w:szCs w:val="24"/>
        </w:rPr>
        <w:t xml:space="preserve">etween </w:t>
      </w:r>
      <w:r w:rsidR="008E06CB">
        <w:rPr>
          <w:rFonts w:ascii="Arial" w:hAnsi="Arial" w:cs="Arial"/>
          <w:i w:val="0"/>
          <w:iCs w:val="0"/>
          <w:color w:val="000000"/>
          <w:sz w:val="24"/>
          <w:szCs w:val="24"/>
        </w:rPr>
        <w:t>c</w:t>
      </w:r>
      <w:r w:rsidRPr="008E06CB">
        <w:rPr>
          <w:rFonts w:ascii="Arial" w:hAnsi="Arial" w:cs="Arial"/>
          <w:i w:val="0"/>
          <w:iCs w:val="0"/>
          <w:color w:val="000000"/>
          <w:sz w:val="24"/>
          <w:szCs w:val="24"/>
        </w:rPr>
        <w:t xml:space="preserve">ampus </w:t>
      </w:r>
      <w:r w:rsidR="008E06CB">
        <w:rPr>
          <w:rFonts w:ascii="Arial" w:hAnsi="Arial" w:cs="Arial"/>
          <w:i w:val="0"/>
          <w:iCs w:val="0"/>
          <w:color w:val="000000"/>
          <w:sz w:val="24"/>
          <w:szCs w:val="24"/>
        </w:rPr>
        <w:t>c</w:t>
      </w:r>
      <w:r w:rsidRPr="008E06CB">
        <w:rPr>
          <w:rFonts w:ascii="Arial" w:hAnsi="Arial" w:cs="Arial"/>
          <w:i w:val="0"/>
          <w:iCs w:val="0"/>
          <w:color w:val="000000"/>
          <w:sz w:val="24"/>
          <w:szCs w:val="24"/>
        </w:rPr>
        <w:t xml:space="preserve">limate and the </w:t>
      </w:r>
      <w:r w:rsidR="008E06CB">
        <w:rPr>
          <w:rFonts w:ascii="Arial" w:hAnsi="Arial" w:cs="Arial"/>
          <w:i w:val="0"/>
          <w:iCs w:val="0"/>
          <w:color w:val="000000"/>
          <w:sz w:val="24"/>
          <w:szCs w:val="24"/>
        </w:rPr>
        <w:t>m</w:t>
      </w:r>
      <w:r w:rsidRPr="008E06CB">
        <w:rPr>
          <w:rFonts w:ascii="Arial" w:hAnsi="Arial" w:cs="Arial"/>
          <w:i w:val="0"/>
          <w:iCs w:val="0"/>
          <w:color w:val="000000"/>
          <w:sz w:val="24"/>
          <w:szCs w:val="24"/>
        </w:rPr>
        <w:t xml:space="preserve">ental </w:t>
      </w:r>
      <w:r w:rsidR="008E06CB">
        <w:rPr>
          <w:rFonts w:ascii="Arial" w:hAnsi="Arial" w:cs="Arial"/>
          <w:i w:val="0"/>
          <w:iCs w:val="0"/>
          <w:color w:val="000000"/>
          <w:sz w:val="24"/>
          <w:szCs w:val="24"/>
        </w:rPr>
        <w:t>h</w:t>
      </w:r>
      <w:r w:rsidRPr="008E06CB">
        <w:rPr>
          <w:rFonts w:ascii="Arial" w:hAnsi="Arial" w:cs="Arial"/>
          <w:i w:val="0"/>
          <w:iCs w:val="0"/>
          <w:color w:val="000000"/>
          <w:sz w:val="24"/>
          <w:szCs w:val="24"/>
        </w:rPr>
        <w:t xml:space="preserve">ealth of LGBTQ+ </w:t>
      </w:r>
      <w:r w:rsidR="008E06CB">
        <w:rPr>
          <w:rFonts w:ascii="Arial" w:hAnsi="Arial" w:cs="Arial"/>
          <w:i w:val="0"/>
          <w:iCs w:val="0"/>
          <w:color w:val="000000"/>
          <w:sz w:val="24"/>
          <w:szCs w:val="24"/>
        </w:rPr>
        <w:t>c</w:t>
      </w:r>
      <w:r w:rsidRPr="008E06CB">
        <w:rPr>
          <w:rFonts w:ascii="Arial" w:hAnsi="Arial" w:cs="Arial"/>
          <w:i w:val="0"/>
          <w:iCs w:val="0"/>
          <w:color w:val="000000"/>
          <w:sz w:val="24"/>
          <w:szCs w:val="24"/>
        </w:rPr>
        <w:t xml:space="preserve">ollege </w:t>
      </w:r>
      <w:r w:rsidR="004A581D">
        <w:rPr>
          <w:rFonts w:ascii="Arial" w:hAnsi="Arial" w:cs="Arial"/>
          <w:i w:val="0"/>
          <w:iCs w:val="0"/>
          <w:color w:val="000000"/>
          <w:sz w:val="24"/>
          <w:szCs w:val="24"/>
        </w:rPr>
        <w:t>s</w:t>
      </w:r>
      <w:r w:rsidRPr="008E06CB">
        <w:rPr>
          <w:rFonts w:ascii="Arial" w:hAnsi="Arial" w:cs="Arial"/>
          <w:i w:val="0"/>
          <w:iCs w:val="0"/>
          <w:color w:val="000000"/>
          <w:sz w:val="24"/>
          <w:szCs w:val="24"/>
        </w:rPr>
        <w:t xml:space="preserve">tudents: A </w:t>
      </w:r>
      <w:r w:rsidR="004A581D">
        <w:rPr>
          <w:rFonts w:ascii="Arial" w:hAnsi="Arial" w:cs="Arial"/>
          <w:i w:val="0"/>
          <w:iCs w:val="0"/>
          <w:color w:val="000000"/>
          <w:sz w:val="24"/>
          <w:szCs w:val="24"/>
        </w:rPr>
        <w:t>s</w:t>
      </w:r>
      <w:r w:rsidRPr="008E06CB">
        <w:rPr>
          <w:rFonts w:ascii="Arial" w:hAnsi="Arial" w:cs="Arial"/>
          <w:i w:val="0"/>
          <w:iCs w:val="0"/>
          <w:color w:val="000000"/>
          <w:sz w:val="24"/>
          <w:szCs w:val="24"/>
        </w:rPr>
        <w:t xml:space="preserve">ystematic </w:t>
      </w:r>
      <w:r w:rsidR="004A581D">
        <w:rPr>
          <w:rFonts w:ascii="Arial" w:hAnsi="Arial" w:cs="Arial"/>
          <w:i w:val="0"/>
          <w:iCs w:val="0"/>
          <w:color w:val="000000"/>
          <w:sz w:val="24"/>
          <w:szCs w:val="24"/>
        </w:rPr>
        <w:t>r</w:t>
      </w:r>
      <w:r w:rsidRPr="008E06CB">
        <w:rPr>
          <w:rFonts w:ascii="Arial" w:hAnsi="Arial" w:cs="Arial"/>
          <w:i w:val="0"/>
          <w:iCs w:val="0"/>
          <w:color w:val="000000"/>
          <w:sz w:val="24"/>
          <w:szCs w:val="24"/>
        </w:rPr>
        <w:t xml:space="preserve">eview and </w:t>
      </w:r>
      <w:r w:rsidR="004A581D">
        <w:rPr>
          <w:rFonts w:ascii="Arial" w:hAnsi="Arial" w:cs="Arial"/>
          <w:i w:val="0"/>
          <w:iCs w:val="0"/>
          <w:color w:val="000000"/>
          <w:sz w:val="24"/>
          <w:szCs w:val="24"/>
        </w:rPr>
        <w:t>m</w:t>
      </w:r>
      <w:r w:rsidRPr="008E06CB">
        <w:rPr>
          <w:rFonts w:ascii="Arial" w:hAnsi="Arial" w:cs="Arial"/>
          <w:i w:val="0"/>
          <w:iCs w:val="0"/>
          <w:color w:val="000000"/>
          <w:sz w:val="24"/>
          <w:szCs w:val="24"/>
        </w:rPr>
        <w:t>eta-</w:t>
      </w:r>
      <w:r w:rsidR="004A581D">
        <w:rPr>
          <w:rFonts w:ascii="Arial" w:hAnsi="Arial" w:cs="Arial"/>
          <w:i w:val="0"/>
          <w:iCs w:val="0"/>
          <w:color w:val="000000"/>
          <w:sz w:val="24"/>
          <w:szCs w:val="24"/>
        </w:rPr>
        <w:t>a</w:t>
      </w:r>
      <w:r w:rsidRPr="008E06CB">
        <w:rPr>
          <w:rFonts w:ascii="Arial" w:hAnsi="Arial" w:cs="Arial"/>
          <w:i w:val="0"/>
          <w:iCs w:val="0"/>
          <w:color w:val="000000"/>
          <w:sz w:val="24"/>
          <w:szCs w:val="24"/>
        </w:rPr>
        <w:t>nalysis. </w:t>
      </w:r>
      <w:r w:rsidRPr="004A581D">
        <w:rPr>
          <w:rFonts w:ascii="Arial" w:hAnsi="Arial" w:cs="Arial"/>
          <w:color w:val="000000"/>
          <w:sz w:val="24"/>
          <w:szCs w:val="24"/>
        </w:rPr>
        <w:t>Sexuality &amp; Culture, 28(4),</w:t>
      </w:r>
      <w:r w:rsidRPr="008E06CB">
        <w:rPr>
          <w:rFonts w:ascii="Arial" w:hAnsi="Arial" w:cs="Arial"/>
          <w:i w:val="0"/>
          <w:iCs w:val="0"/>
          <w:color w:val="000000"/>
          <w:sz w:val="24"/>
          <w:szCs w:val="24"/>
        </w:rPr>
        <w:t xml:space="preserve"> 1904–1959. </w:t>
      </w:r>
      <w:hyperlink r:id="rId19" w:tgtFrame="_blank" w:history="1">
        <w:r w:rsidRPr="008E06CB">
          <w:rPr>
            <w:rStyle w:val="Hyperlink"/>
            <w:rFonts w:ascii="Arial" w:hAnsi="Arial" w:cs="Arial"/>
            <w:i w:val="0"/>
            <w:iCs w:val="0"/>
            <w:sz w:val="24"/>
            <w:szCs w:val="24"/>
            <w:bdr w:val="none" w:sz="0" w:space="0" w:color="auto" w:frame="1"/>
          </w:rPr>
          <w:t>https://doi.org/10.1007/s12119-024-10200-8</w:t>
        </w:r>
      </w:hyperlink>
    </w:p>
    <w:p w14:paraId="6E53A3CE" w14:textId="11F56171" w:rsidR="008171DE" w:rsidRPr="008E06CB" w:rsidRDefault="004A581D" w:rsidP="00483F79">
      <w:pPr>
        <w:textAlignment w:val="baseline"/>
        <w:rPr>
          <w:rFonts w:ascii="Arial" w:hAnsi="Arial" w:cs="Arial"/>
          <w:i w:val="0"/>
          <w:iCs w:val="0"/>
          <w:color w:val="000000"/>
          <w:sz w:val="24"/>
          <w:szCs w:val="24"/>
        </w:rPr>
      </w:pPr>
      <w:r>
        <w:rPr>
          <w:rFonts w:ascii="Arial" w:hAnsi="Arial" w:cs="Arial"/>
          <w:i w:val="0"/>
          <w:iCs w:val="0"/>
          <w:color w:val="000000"/>
          <w:sz w:val="24"/>
          <w:szCs w:val="24"/>
        </w:rPr>
        <w:t xml:space="preserve">Abstract: </w:t>
      </w:r>
      <w:r w:rsidR="008171DE" w:rsidRPr="008E06CB">
        <w:rPr>
          <w:rFonts w:ascii="Arial" w:hAnsi="Arial" w:cs="Arial"/>
          <w:i w:val="0"/>
          <w:iCs w:val="0"/>
          <w:color w:val="000000"/>
          <w:sz w:val="24"/>
          <w:szCs w:val="24"/>
        </w:rPr>
        <w:t>Exploring the relationship between campus climate and the mental health of</w:t>
      </w:r>
      <w:r>
        <w:rPr>
          <w:rFonts w:ascii="Arial" w:hAnsi="Arial" w:cs="Arial"/>
          <w:i w:val="0"/>
          <w:iCs w:val="0"/>
          <w:color w:val="000000"/>
          <w:sz w:val="24"/>
          <w:szCs w:val="24"/>
        </w:rPr>
        <w:t xml:space="preserve"> </w:t>
      </w:r>
      <w:r w:rsidR="008171DE" w:rsidRPr="008E06CB">
        <w:rPr>
          <w:rFonts w:ascii="Arial" w:hAnsi="Arial" w:cs="Arial"/>
          <w:i w:val="0"/>
          <w:iCs w:val="0"/>
          <w:color w:val="000000"/>
          <w:sz w:val="24"/>
          <w:szCs w:val="24"/>
        </w:rPr>
        <w:t xml:space="preserve">LGBTQ+ college students </w:t>
      </w:r>
      <w:proofErr w:type="gramStart"/>
      <w:r w:rsidR="008171DE" w:rsidRPr="008E06CB">
        <w:rPr>
          <w:rFonts w:ascii="Arial" w:hAnsi="Arial" w:cs="Arial"/>
          <w:i w:val="0"/>
          <w:iCs w:val="0"/>
          <w:color w:val="000000"/>
          <w:sz w:val="24"/>
          <w:szCs w:val="24"/>
        </w:rPr>
        <w:t>is</w:t>
      </w:r>
      <w:proofErr w:type="gramEnd"/>
      <w:r w:rsidR="008171DE" w:rsidRPr="008E06CB">
        <w:rPr>
          <w:rFonts w:ascii="Arial" w:hAnsi="Arial" w:cs="Arial"/>
          <w:i w:val="0"/>
          <w:iCs w:val="0"/>
          <w:color w:val="000000"/>
          <w:sz w:val="24"/>
          <w:szCs w:val="24"/>
        </w:rPr>
        <w:t xml:space="preserve"> essential, given their unique contextual vulnerabilities. This systematic review and meta-analysis aim to explore comprehensively the</w:t>
      </w:r>
    </w:p>
    <w:p w14:paraId="19BFF4FF"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 xml:space="preserve">campus climate and to synthesize the varied findings from existing literature, focusing on both significant and non-significant correlations between campus </w:t>
      </w:r>
      <w:proofErr w:type="gramStart"/>
      <w:r w:rsidRPr="008E06CB">
        <w:rPr>
          <w:rFonts w:ascii="Arial" w:hAnsi="Arial" w:cs="Arial"/>
          <w:i w:val="0"/>
          <w:iCs w:val="0"/>
          <w:color w:val="000000"/>
          <w:sz w:val="24"/>
          <w:szCs w:val="24"/>
        </w:rPr>
        <w:t>climate</w:t>
      </w:r>
      <w:proofErr w:type="gramEnd"/>
    </w:p>
    <w:p w14:paraId="7426A87C"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and mental health. A thorough literature search was conducted in the PubMed and</w:t>
      </w:r>
    </w:p>
    <w:p w14:paraId="0A1A92B0"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Web of Science databases until November 15, 2022, adhering to the pre-registered</w:t>
      </w:r>
    </w:p>
    <w:p w14:paraId="387A244F"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protocol (PROSPERO CRD42023388504). Our comprehensive literature review</w:t>
      </w:r>
    </w:p>
    <w:p w14:paraId="1EFC739C"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includes 24 research articles, offering an insightful overview of the current literature</w:t>
      </w:r>
    </w:p>
    <w:p w14:paraId="55EBDE98"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and mapping out the varied definitions of campus climate employed in these studies. We identified four dimensions of campus climate: individual and interpersonal,</w:t>
      </w:r>
    </w:p>
    <w:p w14:paraId="54C74C87"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community and educational, institutional and structural, and cultural and societal. The meta-analysis, incorporating data from eight studies with a total of 3035</w:t>
      </w:r>
    </w:p>
    <w:p w14:paraId="7CCFB2AD"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LGBTQ+ college students (mean ages ranging from 20.54 to 24 years), reveals</w:t>
      </w:r>
    </w:p>
    <w:p w14:paraId="47069CAB"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significant positive correlations between a discriminatory campus climate and elevated levels of stress (pooled r = 0.337; 95% CI 0.223–0.451) and anxiety (pooled</w:t>
      </w:r>
    </w:p>
    <w:p w14:paraId="63B535D8"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r = 0.197; 95% CI 0.147–0.247). It also indicates a significant positive correlation</w:t>
      </w:r>
    </w:p>
    <w:p w14:paraId="39DF849F"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between a discriminatory campus climate and depression (pooled r = 0.267; 95% CI</w:t>
      </w:r>
    </w:p>
    <w:p w14:paraId="4EEFA9D8"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0.06–0.474). However, our analysis did not find a significant correlation between</w:t>
      </w:r>
    </w:p>
    <w:p w14:paraId="5B539464"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a perceived inclusivity climate and depression. This study advocates a more comprehensive investigation of the relationship between different dimensions of campus climate and the mental health of LGBTQ+ college students. It also highlights</w:t>
      </w:r>
    </w:p>
    <w:p w14:paraId="3070A0C3"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the urgent need for universities to strengthen inclusion and support mechanisms for</w:t>
      </w:r>
    </w:p>
    <w:p w14:paraId="6BD429E9" w14:textId="77777777" w:rsidR="008171DE" w:rsidRPr="008E06CB" w:rsidRDefault="008171DE" w:rsidP="00483F79">
      <w:pPr>
        <w:textAlignment w:val="baseline"/>
        <w:rPr>
          <w:rFonts w:ascii="Arial" w:hAnsi="Arial" w:cs="Arial"/>
          <w:i w:val="0"/>
          <w:iCs w:val="0"/>
          <w:color w:val="000000"/>
          <w:sz w:val="24"/>
          <w:szCs w:val="24"/>
        </w:rPr>
      </w:pPr>
      <w:r w:rsidRPr="008E06CB">
        <w:rPr>
          <w:rFonts w:ascii="Arial" w:hAnsi="Arial" w:cs="Arial"/>
          <w:i w:val="0"/>
          <w:iCs w:val="0"/>
          <w:color w:val="000000"/>
          <w:sz w:val="24"/>
          <w:szCs w:val="24"/>
        </w:rPr>
        <w:t>these students.</w:t>
      </w:r>
    </w:p>
    <w:p w14:paraId="54B15CE1" w14:textId="77777777" w:rsidR="008171DE" w:rsidRPr="00483F79" w:rsidRDefault="008171DE" w:rsidP="00483F79">
      <w:pPr>
        <w:textAlignment w:val="baseline"/>
        <w:rPr>
          <w:rFonts w:ascii="Aptos" w:hAnsi="Aptos" w:cs="Segoe UI"/>
          <w:i w:val="0"/>
          <w:iCs w:val="0"/>
          <w:color w:val="000000"/>
        </w:rPr>
      </w:pPr>
    </w:p>
    <w:p w14:paraId="1DF582F8" w14:textId="6EAE3504" w:rsidR="008171DE" w:rsidRPr="00483F79" w:rsidRDefault="008171DE" w:rsidP="00483F79">
      <w:pPr>
        <w:textAlignment w:val="baseline"/>
        <w:rPr>
          <w:rFonts w:ascii="Aptos" w:hAnsi="Aptos" w:cs="Segoe UI"/>
          <w:i w:val="0"/>
          <w:iCs w:val="0"/>
          <w:color w:val="000000"/>
        </w:rPr>
      </w:pPr>
    </w:p>
    <w:p w14:paraId="7DF2679C" w14:textId="77777777" w:rsidR="008171DE" w:rsidRPr="004A581D" w:rsidRDefault="008171DE" w:rsidP="00483F79">
      <w:pPr>
        <w:ind w:hanging="240"/>
        <w:textAlignment w:val="baseline"/>
        <w:rPr>
          <w:rFonts w:ascii="Arial" w:hAnsi="Arial" w:cs="Arial"/>
          <w:i w:val="0"/>
          <w:iCs w:val="0"/>
          <w:color w:val="000000"/>
          <w:sz w:val="24"/>
          <w:szCs w:val="24"/>
        </w:rPr>
      </w:pPr>
      <w:r w:rsidRPr="004A581D">
        <w:rPr>
          <w:rFonts w:ascii="Arial" w:hAnsi="Arial" w:cs="Arial"/>
          <w:i w:val="0"/>
          <w:iCs w:val="0"/>
          <w:color w:val="000000"/>
          <w:sz w:val="24"/>
          <w:szCs w:val="24"/>
        </w:rPr>
        <w:t>Osborn, T. G., Town, R., Bawendi, M., Stapley, E., Saunders, R., &amp; Fonagy, P. (2024). University students’ access to mental health services: A qualitative study of the experiences of health service professionals through the lens of candidacy in England. </w:t>
      </w:r>
      <w:r w:rsidRPr="004A581D">
        <w:rPr>
          <w:rFonts w:ascii="Arial" w:hAnsi="Arial" w:cs="Arial"/>
          <w:color w:val="000000"/>
          <w:sz w:val="24"/>
          <w:szCs w:val="24"/>
        </w:rPr>
        <w:t>Journal of Health Services Research &amp; Policy, 29(4),</w:t>
      </w:r>
      <w:r w:rsidRPr="004A581D">
        <w:rPr>
          <w:rFonts w:ascii="Arial" w:hAnsi="Arial" w:cs="Arial"/>
          <w:i w:val="0"/>
          <w:iCs w:val="0"/>
          <w:color w:val="000000"/>
          <w:sz w:val="24"/>
          <w:szCs w:val="24"/>
        </w:rPr>
        <w:t xml:space="preserve"> 230–239. </w:t>
      </w:r>
      <w:hyperlink r:id="rId20" w:tgtFrame="_blank" w:history="1">
        <w:r w:rsidRPr="004A581D">
          <w:rPr>
            <w:rStyle w:val="Hyperlink"/>
            <w:rFonts w:ascii="Arial" w:hAnsi="Arial" w:cs="Arial"/>
            <w:i w:val="0"/>
            <w:iCs w:val="0"/>
            <w:sz w:val="24"/>
            <w:szCs w:val="24"/>
            <w:bdr w:val="none" w:sz="0" w:space="0" w:color="auto" w:frame="1"/>
          </w:rPr>
          <w:t>https://doi.org/10.1177/13558196241235877</w:t>
        </w:r>
      </w:hyperlink>
    </w:p>
    <w:p w14:paraId="577DC102" w14:textId="0E9B1921" w:rsidR="008171DE" w:rsidRPr="004A581D" w:rsidRDefault="004A581D" w:rsidP="00483F79">
      <w:pPr>
        <w:textAlignment w:val="baseline"/>
        <w:rPr>
          <w:rFonts w:ascii="Arial" w:hAnsi="Arial" w:cs="Arial"/>
          <w:i w:val="0"/>
          <w:iCs w:val="0"/>
          <w:color w:val="000000"/>
          <w:sz w:val="24"/>
          <w:szCs w:val="24"/>
        </w:rPr>
      </w:pPr>
      <w:r>
        <w:rPr>
          <w:rFonts w:ascii="Arial" w:hAnsi="Arial" w:cs="Arial"/>
          <w:i w:val="0"/>
          <w:iCs w:val="0"/>
          <w:color w:val="000000"/>
          <w:sz w:val="24"/>
          <w:szCs w:val="24"/>
        </w:rPr>
        <w:t xml:space="preserve">Abstract: </w:t>
      </w:r>
      <w:r w:rsidR="008171DE" w:rsidRPr="004A581D">
        <w:rPr>
          <w:rFonts w:ascii="Arial" w:hAnsi="Arial" w:cs="Arial"/>
          <w:i w:val="0"/>
          <w:iCs w:val="0"/>
          <w:color w:val="000000"/>
          <w:sz w:val="24"/>
          <w:szCs w:val="24"/>
        </w:rPr>
        <w:t>Objectives</w:t>
      </w:r>
    </w:p>
    <w:p w14:paraId="0E6254F4" w14:textId="6F1FBD89" w:rsidR="008171DE" w:rsidRPr="004A581D" w:rsidRDefault="008171DE" w:rsidP="00483F79">
      <w:pPr>
        <w:textAlignment w:val="baseline"/>
        <w:rPr>
          <w:rFonts w:ascii="Arial" w:hAnsi="Arial" w:cs="Arial"/>
          <w:i w:val="0"/>
          <w:iCs w:val="0"/>
          <w:color w:val="000000"/>
          <w:sz w:val="24"/>
          <w:szCs w:val="24"/>
        </w:rPr>
      </w:pPr>
      <w:proofErr w:type="gramStart"/>
      <w:r w:rsidRPr="004A581D">
        <w:rPr>
          <w:rFonts w:ascii="Arial" w:hAnsi="Arial" w:cs="Arial"/>
          <w:i w:val="0"/>
          <w:iCs w:val="0"/>
          <w:color w:val="000000"/>
          <w:sz w:val="24"/>
          <w:szCs w:val="24"/>
        </w:rPr>
        <w:t>In order to</w:t>
      </w:r>
      <w:proofErr w:type="gramEnd"/>
      <w:r w:rsidRPr="004A581D">
        <w:rPr>
          <w:rFonts w:ascii="Arial" w:hAnsi="Arial" w:cs="Arial"/>
          <w:i w:val="0"/>
          <w:iCs w:val="0"/>
          <w:color w:val="000000"/>
          <w:sz w:val="24"/>
          <w:szCs w:val="24"/>
        </w:rPr>
        <w:t xml:space="preserve"> develop a better understanding of students’ access to mental health services, we explored the experiences of health care professionals interacting with university students with mental health problems.</w:t>
      </w:r>
    </w:p>
    <w:p w14:paraId="5C8D848C" w14:textId="2FB7139A" w:rsidR="008171DE" w:rsidRPr="004A581D" w:rsidRDefault="008171DE" w:rsidP="00483F79">
      <w:pPr>
        <w:textAlignment w:val="baseline"/>
        <w:rPr>
          <w:rFonts w:ascii="Arial" w:hAnsi="Arial" w:cs="Arial"/>
          <w:i w:val="0"/>
          <w:iCs w:val="0"/>
          <w:color w:val="000000"/>
          <w:sz w:val="24"/>
          <w:szCs w:val="24"/>
        </w:rPr>
      </w:pPr>
      <w:r w:rsidRPr="004A581D">
        <w:rPr>
          <w:rFonts w:ascii="Arial" w:hAnsi="Arial" w:cs="Arial"/>
          <w:i w:val="0"/>
          <w:iCs w:val="0"/>
          <w:color w:val="000000"/>
          <w:sz w:val="24"/>
          <w:szCs w:val="24"/>
        </w:rPr>
        <w:t>Methods</w:t>
      </w:r>
    </w:p>
    <w:p w14:paraId="3C22DC8E" w14:textId="1D77C4E7" w:rsidR="008171DE" w:rsidRPr="004A581D" w:rsidRDefault="008171DE" w:rsidP="00483F79">
      <w:pPr>
        <w:textAlignment w:val="baseline"/>
        <w:rPr>
          <w:rFonts w:ascii="Arial" w:hAnsi="Arial" w:cs="Arial"/>
          <w:i w:val="0"/>
          <w:iCs w:val="0"/>
          <w:color w:val="000000"/>
          <w:sz w:val="24"/>
          <w:szCs w:val="24"/>
        </w:rPr>
      </w:pPr>
      <w:r w:rsidRPr="004A581D">
        <w:rPr>
          <w:rFonts w:ascii="Arial" w:hAnsi="Arial" w:cs="Arial"/>
          <w:i w:val="0"/>
          <w:iCs w:val="0"/>
          <w:color w:val="000000"/>
          <w:sz w:val="24"/>
          <w:szCs w:val="24"/>
        </w:rPr>
        <w:t xml:space="preserve">We interviewed 23 professionals working across university advice and counselling services, NHS general practice, crisis, and psychological services in North and East London between June 2022 and January 2023. Our approach drew on reflexive thematic analysis and the principles of abductive analysis. The notion of candidacy – </w:t>
      </w:r>
      <w:r w:rsidRPr="004A581D">
        <w:rPr>
          <w:rFonts w:ascii="Arial" w:hAnsi="Arial" w:cs="Arial"/>
          <w:i w:val="0"/>
          <w:iCs w:val="0"/>
          <w:color w:val="000000"/>
          <w:sz w:val="24"/>
          <w:szCs w:val="24"/>
        </w:rPr>
        <w:lastRenderedPageBreak/>
        <w:t>that is, how different needs are deemed deserving of health service attention – was particularly helpful to our understanding of the ongoing phenomenon of interest in the data.</w:t>
      </w:r>
    </w:p>
    <w:p w14:paraId="4BD91E9E" w14:textId="4DAA52DE" w:rsidR="008171DE" w:rsidRPr="004A581D" w:rsidRDefault="008171DE" w:rsidP="00483F79">
      <w:pPr>
        <w:textAlignment w:val="baseline"/>
        <w:rPr>
          <w:rFonts w:ascii="Arial" w:hAnsi="Arial" w:cs="Arial"/>
          <w:i w:val="0"/>
          <w:iCs w:val="0"/>
          <w:color w:val="000000"/>
          <w:sz w:val="24"/>
          <w:szCs w:val="24"/>
        </w:rPr>
      </w:pPr>
      <w:r w:rsidRPr="004A581D">
        <w:rPr>
          <w:rFonts w:ascii="Arial" w:hAnsi="Arial" w:cs="Arial"/>
          <w:i w:val="0"/>
          <w:iCs w:val="0"/>
          <w:color w:val="000000"/>
          <w:sz w:val="24"/>
          <w:szCs w:val="24"/>
        </w:rPr>
        <w:t>Each student’s access to mental health support was highly contingent on the student’s dynamic social context and the pressures and organisation of the local health system. Professionals described how different students viewed different needs as deserving of health service attention. Which students reached the professional’s service depended on the resources and relationships a student could draw upon, and the service’s relative permeability. Once there, what action professionals took was strongly influenced by the professional’s service expertise, resource constraints, the relationships the professional’s service had with other organisations, the students’ wishes, and whether students regarded treatment offers as acceptable.</w:t>
      </w:r>
    </w:p>
    <w:p w14:paraId="3C73E1B6" w14:textId="1A3A008B" w:rsidR="008171DE" w:rsidRPr="004A581D" w:rsidRDefault="008171DE" w:rsidP="00483F79">
      <w:pPr>
        <w:textAlignment w:val="baseline"/>
        <w:rPr>
          <w:rFonts w:ascii="Arial" w:hAnsi="Arial" w:cs="Arial"/>
          <w:i w:val="0"/>
          <w:iCs w:val="0"/>
          <w:color w:val="000000"/>
          <w:sz w:val="24"/>
          <w:szCs w:val="24"/>
        </w:rPr>
      </w:pPr>
      <w:r w:rsidRPr="004A581D">
        <w:rPr>
          <w:rFonts w:ascii="Arial" w:hAnsi="Arial" w:cs="Arial"/>
          <w:i w:val="0"/>
          <w:iCs w:val="0"/>
          <w:color w:val="000000"/>
          <w:sz w:val="24"/>
          <w:szCs w:val="24"/>
        </w:rPr>
        <w:t>Conclusions</w:t>
      </w:r>
    </w:p>
    <w:p w14:paraId="44A6E56C" w14:textId="3E338B92" w:rsidR="008171DE" w:rsidRPr="004A581D" w:rsidRDefault="008171DE" w:rsidP="00483F79">
      <w:pPr>
        <w:textAlignment w:val="baseline"/>
        <w:rPr>
          <w:rFonts w:ascii="Arial" w:hAnsi="Arial" w:cs="Arial"/>
          <w:i w:val="0"/>
          <w:iCs w:val="0"/>
          <w:color w:val="000000"/>
          <w:sz w:val="24"/>
          <w:szCs w:val="24"/>
        </w:rPr>
      </w:pPr>
      <w:r w:rsidRPr="004A581D">
        <w:rPr>
          <w:rFonts w:ascii="Arial" w:hAnsi="Arial" w:cs="Arial"/>
          <w:i w:val="0"/>
          <w:iCs w:val="0"/>
          <w:color w:val="000000"/>
          <w:sz w:val="24"/>
          <w:szCs w:val="24"/>
        </w:rPr>
        <w:t> Candidacy offers a useful lens to view university students’ access to mental health support. Access appears to be an increasingly intricate task for students, given the fragmented service landscape, surging demand for mental health care and challenges of emerging adulthood. Our findings suggest that policy goals to increase use of mental health services are unlikely to improve outcomes for students without policy makers and health systems giving holistic consideration of inter-service relationships and available resources.</w:t>
      </w:r>
    </w:p>
    <w:p w14:paraId="2C34BAE3" w14:textId="77777777" w:rsidR="008171DE" w:rsidRPr="00483F79" w:rsidRDefault="008171DE" w:rsidP="00483F79">
      <w:pPr>
        <w:textAlignment w:val="baseline"/>
        <w:rPr>
          <w:rFonts w:ascii="Aptos" w:hAnsi="Aptos" w:cs="Segoe UI"/>
          <w:i w:val="0"/>
          <w:iCs w:val="0"/>
          <w:color w:val="000000"/>
        </w:rPr>
      </w:pPr>
    </w:p>
    <w:p w14:paraId="260121B4" w14:textId="64570EB1" w:rsidR="008171DE" w:rsidRPr="004A581D" w:rsidRDefault="008171DE" w:rsidP="00483F79">
      <w:pPr>
        <w:textAlignment w:val="baseline"/>
        <w:rPr>
          <w:rFonts w:ascii="Arial" w:hAnsi="Arial" w:cs="Arial"/>
          <w:b/>
          <w:bCs/>
          <w:i w:val="0"/>
          <w:iCs w:val="0"/>
          <w:color w:val="000000"/>
          <w:sz w:val="24"/>
          <w:szCs w:val="24"/>
          <w:bdr w:val="none" w:sz="0" w:space="0" w:color="auto" w:frame="1"/>
        </w:rPr>
      </w:pPr>
    </w:p>
    <w:p w14:paraId="3905942A" w14:textId="2BF37533" w:rsidR="008171DE" w:rsidRPr="004A581D" w:rsidRDefault="008171DE" w:rsidP="004A581D">
      <w:pPr>
        <w:ind w:hanging="240"/>
        <w:textAlignment w:val="baseline"/>
        <w:rPr>
          <w:rFonts w:ascii="Arial" w:hAnsi="Arial" w:cs="Arial"/>
          <w:i w:val="0"/>
          <w:iCs w:val="0"/>
          <w:color w:val="000000"/>
          <w:sz w:val="24"/>
          <w:szCs w:val="24"/>
        </w:rPr>
      </w:pPr>
      <w:r w:rsidRPr="004A581D">
        <w:rPr>
          <w:rFonts w:ascii="Arial" w:hAnsi="Arial" w:cs="Arial"/>
          <w:i w:val="0"/>
          <w:iCs w:val="0"/>
          <w:color w:val="000000"/>
          <w:sz w:val="24"/>
          <w:szCs w:val="24"/>
        </w:rPr>
        <w:t>Swindell, N., Thomas, J., Tree, J., Hill, D., Hudson, J., &amp; Stratton, G. (2024). Understanding (in) formal health and wellbeing networks within higher education: a mixed-method social network perspective. </w:t>
      </w:r>
      <w:r w:rsidRPr="004A581D">
        <w:rPr>
          <w:rFonts w:ascii="Arial" w:hAnsi="Arial" w:cs="Arial"/>
          <w:color w:val="000000"/>
          <w:sz w:val="24"/>
          <w:szCs w:val="24"/>
        </w:rPr>
        <w:t>Higher Education, 88(3),</w:t>
      </w:r>
      <w:r w:rsidRPr="004A581D">
        <w:rPr>
          <w:rFonts w:ascii="Arial" w:hAnsi="Arial" w:cs="Arial"/>
          <w:i w:val="0"/>
          <w:iCs w:val="0"/>
          <w:color w:val="000000"/>
          <w:sz w:val="24"/>
          <w:szCs w:val="24"/>
        </w:rPr>
        <w:t xml:space="preserve"> 1037–1058. </w:t>
      </w:r>
      <w:hyperlink r:id="rId21" w:tgtFrame="_blank" w:history="1">
        <w:r w:rsidRPr="004A581D">
          <w:rPr>
            <w:rStyle w:val="Hyperlink"/>
            <w:rFonts w:ascii="Arial" w:hAnsi="Arial" w:cs="Arial"/>
            <w:i w:val="0"/>
            <w:iCs w:val="0"/>
            <w:sz w:val="24"/>
            <w:szCs w:val="24"/>
            <w:bdr w:val="none" w:sz="0" w:space="0" w:color="auto" w:frame="1"/>
          </w:rPr>
          <w:t>https://doi.org/10.1007/s10734-023-01158-x</w:t>
        </w:r>
      </w:hyperlink>
    </w:p>
    <w:p w14:paraId="2611E86D" w14:textId="02563E0A" w:rsidR="008171DE" w:rsidRPr="004A581D" w:rsidRDefault="008171DE" w:rsidP="00483F79">
      <w:pPr>
        <w:textAlignment w:val="baseline"/>
        <w:rPr>
          <w:rFonts w:ascii="Arial" w:hAnsi="Arial" w:cs="Arial"/>
          <w:i w:val="0"/>
          <w:iCs w:val="0"/>
          <w:color w:val="000000"/>
          <w:sz w:val="24"/>
          <w:szCs w:val="24"/>
        </w:rPr>
      </w:pPr>
      <w:r w:rsidRPr="004A581D">
        <w:rPr>
          <w:rFonts w:ascii="Arial" w:hAnsi="Arial" w:cs="Arial"/>
          <w:i w:val="0"/>
          <w:iCs w:val="0"/>
          <w:color w:val="000000"/>
          <w:sz w:val="24"/>
          <w:szCs w:val="24"/>
        </w:rPr>
        <w:t>Abstract</w:t>
      </w:r>
      <w:r w:rsidR="004A581D">
        <w:rPr>
          <w:rFonts w:ascii="Arial" w:hAnsi="Arial" w:cs="Arial"/>
          <w:i w:val="0"/>
          <w:iCs w:val="0"/>
          <w:color w:val="000000"/>
          <w:sz w:val="24"/>
          <w:szCs w:val="24"/>
        </w:rPr>
        <w:t xml:space="preserve">: </w:t>
      </w:r>
      <w:r w:rsidRPr="004A581D">
        <w:rPr>
          <w:rFonts w:ascii="Arial" w:hAnsi="Arial" w:cs="Arial"/>
          <w:i w:val="0"/>
          <w:iCs w:val="0"/>
          <w:color w:val="000000"/>
          <w:sz w:val="24"/>
          <w:szCs w:val="24"/>
        </w:rPr>
        <w:t xml:space="preserve"> In response to increasing concerns about the mental health and wellbeing of university students and staff, policy aims have shifted towards a ‘whole-university approach’ to mental health and wellbeing. This policy advocates for a culture wherein mental health and wellbeing are a key priority across all levels (individual, societal, environmental). Thereby, responsibility for mental health and wellbeing is distributed across the institution, requiring contributions from staff irrespective of whether mental health and wellbeing are central to their role. Consequently, boundaries of responsibility and expertise can be unclear, while individual and professional capacity and opportunity influence the consistency of support. Effective governance of the whole-university approach requires an understanding of the complex network of ‘actors’ in the wellbeing system to cohesively deliver strategic objectives. This mixed-methods case study of one Higher Education Institution (HEI) employed social network analysis (SNA) to identify network structures and connections between staff who promote mental health and wellbeing. Qualitative follow-up explored factors associated with network prominence, cohesion between the informal network and formal structures, and overall perceptions of the network. An informal network of 211 actors in the wellbeing system was identified, revealing disparities with formal governance structures. Prominence in the network was attributed to both extrinsic (e.g. workplace culture and leadership) and intrinsic (e.g. social rewards) </w:t>
      </w:r>
      <w:proofErr w:type="gramStart"/>
      <w:r w:rsidRPr="004A581D">
        <w:rPr>
          <w:rFonts w:ascii="Arial" w:hAnsi="Arial" w:cs="Arial"/>
          <w:i w:val="0"/>
          <w:iCs w:val="0"/>
          <w:color w:val="000000"/>
          <w:sz w:val="24"/>
          <w:szCs w:val="24"/>
        </w:rPr>
        <w:t>factors, and</w:t>
      </w:r>
      <w:proofErr w:type="gramEnd"/>
      <w:r w:rsidRPr="004A581D">
        <w:rPr>
          <w:rFonts w:ascii="Arial" w:hAnsi="Arial" w:cs="Arial"/>
          <w:i w:val="0"/>
          <w:iCs w:val="0"/>
          <w:color w:val="000000"/>
          <w:sz w:val="24"/>
          <w:szCs w:val="24"/>
        </w:rPr>
        <w:t xml:space="preserve"> was perceived to provide value by increasing cohesive and collaborative working. However, findings also indicate the need to raise awareness of the network and improve capacity for network membership and engagement.</w:t>
      </w:r>
    </w:p>
    <w:p w14:paraId="7ADB758A" w14:textId="77777777" w:rsidR="008171DE" w:rsidRPr="00483F79" w:rsidRDefault="008171DE" w:rsidP="00483F79">
      <w:pPr>
        <w:textAlignment w:val="baseline"/>
        <w:rPr>
          <w:rFonts w:ascii="Calibri" w:hAnsi="Calibri" w:cs="Calibri"/>
          <w:b/>
          <w:bCs/>
          <w:i w:val="0"/>
          <w:iCs w:val="0"/>
          <w:color w:val="000000"/>
          <w:sz w:val="22"/>
          <w:szCs w:val="22"/>
          <w:bdr w:val="none" w:sz="0" w:space="0" w:color="auto" w:frame="1"/>
        </w:rPr>
      </w:pPr>
    </w:p>
    <w:p w14:paraId="2766B8E9" w14:textId="4CA6B1C1" w:rsidR="00CA4CFC" w:rsidRPr="00483F79" w:rsidRDefault="00CA4CFC" w:rsidP="00483F79">
      <w:pPr>
        <w:textAlignment w:val="baseline"/>
        <w:rPr>
          <w:rFonts w:ascii="inherit" w:hAnsi="inherit" w:cs="Segoe UI"/>
          <w:i w:val="0"/>
          <w:iCs w:val="0"/>
          <w:color w:val="424242"/>
          <w:sz w:val="23"/>
          <w:szCs w:val="23"/>
        </w:rPr>
      </w:pPr>
      <w:r w:rsidRPr="00483F79">
        <w:rPr>
          <w:rFonts w:ascii="inherit" w:hAnsi="inherit" w:cs="Segoe UI"/>
          <w:i w:val="0"/>
          <w:iCs w:val="0"/>
          <w:color w:val="424242"/>
          <w:sz w:val="23"/>
          <w:szCs w:val="23"/>
        </w:rPr>
        <w:t> </w:t>
      </w:r>
    </w:p>
    <w:p w14:paraId="2AD083FC" w14:textId="7DFB168B" w:rsidR="00CA4CFC" w:rsidRPr="004A581D" w:rsidRDefault="00CA4CFC" w:rsidP="00483F79">
      <w:pPr>
        <w:ind w:hanging="240"/>
        <w:textAlignment w:val="baseline"/>
        <w:rPr>
          <w:rStyle w:val="Hyperlink"/>
          <w:rFonts w:ascii="Arial" w:hAnsi="Arial" w:cs="Arial"/>
          <w:i w:val="0"/>
          <w:iCs w:val="0"/>
          <w:sz w:val="24"/>
          <w:szCs w:val="24"/>
          <w:bdr w:val="none" w:sz="0" w:space="0" w:color="auto" w:frame="1"/>
        </w:rPr>
      </w:pPr>
      <w:proofErr w:type="spellStart"/>
      <w:r w:rsidRPr="004A581D">
        <w:rPr>
          <w:rFonts w:ascii="Arial" w:hAnsi="Arial" w:cs="Arial"/>
          <w:i w:val="0"/>
          <w:iCs w:val="0"/>
          <w:color w:val="000000"/>
          <w:sz w:val="24"/>
          <w:szCs w:val="24"/>
        </w:rPr>
        <w:t>Syrnyk</w:t>
      </w:r>
      <w:proofErr w:type="spellEnd"/>
      <w:r w:rsidRPr="004A581D">
        <w:rPr>
          <w:rFonts w:ascii="Arial" w:hAnsi="Arial" w:cs="Arial"/>
          <w:i w:val="0"/>
          <w:iCs w:val="0"/>
          <w:color w:val="000000"/>
          <w:sz w:val="24"/>
          <w:szCs w:val="24"/>
        </w:rPr>
        <w:t>, C., Williams, E., &amp; McArthur, A. (2024). A pilot study of academic burnout and stress in undergraduate students: the role of canine-assisted interventions. </w:t>
      </w:r>
      <w:r w:rsidRPr="004A581D">
        <w:rPr>
          <w:rFonts w:ascii="Arial" w:hAnsi="Arial" w:cs="Arial"/>
          <w:color w:val="000000"/>
          <w:sz w:val="24"/>
          <w:szCs w:val="24"/>
        </w:rPr>
        <w:t xml:space="preserve">Journal of Further and Higher Education, 48(7), </w:t>
      </w:r>
      <w:r w:rsidRPr="004A581D">
        <w:rPr>
          <w:rFonts w:ascii="Arial" w:hAnsi="Arial" w:cs="Arial"/>
          <w:i w:val="0"/>
          <w:iCs w:val="0"/>
          <w:color w:val="000000"/>
          <w:sz w:val="24"/>
          <w:szCs w:val="24"/>
        </w:rPr>
        <w:t>671–682. </w:t>
      </w:r>
      <w:hyperlink r:id="rId22" w:tgtFrame="_blank" w:history="1">
        <w:r w:rsidRPr="004A581D">
          <w:rPr>
            <w:rStyle w:val="Hyperlink"/>
            <w:rFonts w:ascii="Arial" w:hAnsi="Arial" w:cs="Arial"/>
            <w:i w:val="0"/>
            <w:iCs w:val="0"/>
            <w:sz w:val="24"/>
            <w:szCs w:val="24"/>
            <w:bdr w:val="none" w:sz="0" w:space="0" w:color="auto" w:frame="1"/>
          </w:rPr>
          <w:t>https://doi.org/10.1080/0309877X.2024.2385402</w:t>
        </w:r>
      </w:hyperlink>
    </w:p>
    <w:p w14:paraId="1C641D03" w14:textId="40403366" w:rsidR="00CA4CFC" w:rsidRPr="004A581D" w:rsidRDefault="008171DE" w:rsidP="004A581D">
      <w:pPr>
        <w:textAlignment w:val="baseline"/>
        <w:rPr>
          <w:rFonts w:ascii="Arial" w:hAnsi="Arial" w:cs="Arial"/>
          <w:i w:val="0"/>
          <w:iCs w:val="0"/>
          <w:color w:val="000000"/>
          <w:sz w:val="24"/>
          <w:szCs w:val="24"/>
        </w:rPr>
      </w:pPr>
      <w:r w:rsidRPr="004A581D">
        <w:rPr>
          <w:rStyle w:val="Hyperlink"/>
          <w:rFonts w:ascii="Arial" w:hAnsi="Arial" w:cs="Arial"/>
          <w:i w:val="0"/>
          <w:iCs w:val="0"/>
          <w:sz w:val="24"/>
          <w:szCs w:val="24"/>
          <w:bdr w:val="none" w:sz="0" w:space="0" w:color="auto" w:frame="1"/>
        </w:rPr>
        <w:t>Abstract</w:t>
      </w:r>
      <w:r w:rsidR="004A581D">
        <w:rPr>
          <w:rFonts w:ascii="Arial" w:hAnsi="Arial" w:cs="Arial"/>
          <w:i w:val="0"/>
          <w:iCs w:val="0"/>
          <w:color w:val="000000"/>
          <w:sz w:val="24"/>
          <w:szCs w:val="24"/>
        </w:rPr>
        <w:t xml:space="preserve"> </w:t>
      </w:r>
      <w:r w:rsidR="00CA4CFC" w:rsidRPr="004A581D">
        <w:rPr>
          <w:rFonts w:ascii="Arial" w:hAnsi="Arial" w:cs="Arial"/>
          <w:i w:val="0"/>
          <w:iCs w:val="0"/>
          <w:color w:val="000000"/>
          <w:sz w:val="24"/>
          <w:szCs w:val="24"/>
        </w:rPr>
        <w:t xml:space="preserve">Burnout, often linked to increased stress, can impact student mental health, academic success, and overall well-being. To investigate animal-assisted interventions’ (specifically a canine-assisted intervention; CAI) impact on student stress and burnout, a free CAI event was held on campus prior to final exams (n = 41). Self-selecting participants completed the School Burnout Inventory (SBI; Salmela-Aro et al. 2009) and Perceived Stress Scale (PSS; Cohen, </w:t>
      </w:r>
      <w:proofErr w:type="spellStart"/>
      <w:r w:rsidR="00CA4CFC" w:rsidRPr="004A581D">
        <w:rPr>
          <w:rFonts w:ascii="Arial" w:hAnsi="Arial" w:cs="Arial"/>
          <w:i w:val="0"/>
          <w:iCs w:val="0"/>
          <w:color w:val="000000"/>
          <w:sz w:val="24"/>
          <w:szCs w:val="24"/>
        </w:rPr>
        <w:t>Kamarch</w:t>
      </w:r>
      <w:proofErr w:type="spellEnd"/>
      <w:r w:rsidR="00CA4CFC" w:rsidRPr="004A581D">
        <w:rPr>
          <w:rFonts w:ascii="Arial" w:hAnsi="Arial" w:cs="Arial"/>
          <w:i w:val="0"/>
          <w:iCs w:val="0"/>
          <w:color w:val="000000"/>
          <w:sz w:val="24"/>
          <w:szCs w:val="24"/>
        </w:rPr>
        <w:t>, and Mermelstein 1983) before and after the event. Results showed a reduction in self-reported levels of stress and burnout from before to after the CAI. The impact of self-determined duration of attendance showed that those who attended the CAI for longer had a greater reduction in stress than did those who spent less time at the event. The findings suggest that CAI events can reduce perceived student burnout, alongside stress, strengthening arguments for CAIs utilisation in academic settings, and considers how the duration of CAI engagement may benefit different students.</w:t>
      </w:r>
    </w:p>
    <w:p w14:paraId="47B9B3FC" w14:textId="77777777" w:rsidR="00CA4CFC" w:rsidRPr="00483F79" w:rsidRDefault="00CA4CFC" w:rsidP="00483F79">
      <w:pPr>
        <w:ind w:hanging="240"/>
        <w:textAlignment w:val="baseline"/>
        <w:rPr>
          <w:rFonts w:ascii="Aptos" w:hAnsi="Aptos" w:cs="Segoe UI"/>
          <w:i w:val="0"/>
          <w:iCs w:val="0"/>
          <w:color w:val="000000"/>
        </w:rPr>
      </w:pPr>
    </w:p>
    <w:p w14:paraId="3A3AB7B8" w14:textId="160DC240" w:rsidR="00CA4CFC" w:rsidRPr="004A581D" w:rsidRDefault="008171DE" w:rsidP="00483F79">
      <w:pPr>
        <w:ind w:hanging="240"/>
        <w:textAlignment w:val="baseline"/>
        <w:rPr>
          <w:rFonts w:ascii="Arial" w:hAnsi="Arial" w:cs="Arial"/>
          <w:b/>
          <w:bCs/>
          <w:i w:val="0"/>
          <w:iCs w:val="0"/>
          <w:color w:val="000000"/>
          <w:sz w:val="28"/>
          <w:szCs w:val="28"/>
        </w:rPr>
      </w:pPr>
      <w:r w:rsidRPr="004A581D">
        <w:rPr>
          <w:rFonts w:ascii="Arial" w:hAnsi="Arial" w:cs="Arial"/>
          <w:b/>
          <w:bCs/>
          <w:i w:val="0"/>
          <w:iCs w:val="0"/>
          <w:color w:val="000000"/>
          <w:sz w:val="28"/>
          <w:szCs w:val="28"/>
        </w:rPr>
        <w:t>Neurodiversity</w:t>
      </w:r>
    </w:p>
    <w:p w14:paraId="28E1C8C6" w14:textId="78E01E41" w:rsidR="008171DE" w:rsidRPr="00483F79" w:rsidRDefault="008171DE" w:rsidP="00483F79">
      <w:pPr>
        <w:ind w:hanging="240"/>
        <w:textAlignment w:val="baseline"/>
        <w:rPr>
          <w:rFonts w:ascii="Aptos" w:hAnsi="Aptos" w:cs="Segoe UI"/>
          <w:i w:val="0"/>
          <w:iCs w:val="0"/>
          <w:color w:val="000000"/>
        </w:rPr>
      </w:pPr>
    </w:p>
    <w:p w14:paraId="13AE4E43" w14:textId="77777777" w:rsidR="008171DE" w:rsidRPr="00483F79" w:rsidRDefault="008171DE" w:rsidP="00483F79">
      <w:pPr>
        <w:textAlignment w:val="baseline"/>
        <w:rPr>
          <w:rFonts w:ascii="Aptos" w:hAnsi="Aptos" w:cs="Segoe UI"/>
          <w:i w:val="0"/>
          <w:iCs w:val="0"/>
          <w:color w:val="000000"/>
        </w:rPr>
      </w:pPr>
    </w:p>
    <w:p w14:paraId="20FD0E59" w14:textId="77777777" w:rsidR="008171DE" w:rsidRPr="004A581D" w:rsidRDefault="008171DE" w:rsidP="00483F79">
      <w:pPr>
        <w:ind w:hanging="240"/>
        <w:textAlignment w:val="baseline"/>
        <w:rPr>
          <w:rFonts w:ascii="Arial" w:hAnsi="Arial" w:cs="Arial"/>
          <w:i w:val="0"/>
          <w:iCs w:val="0"/>
          <w:color w:val="000000"/>
          <w:sz w:val="24"/>
          <w:szCs w:val="24"/>
        </w:rPr>
      </w:pPr>
      <w:r w:rsidRPr="004A581D">
        <w:rPr>
          <w:rFonts w:ascii="Arial" w:hAnsi="Arial" w:cs="Arial"/>
          <w:i w:val="0"/>
          <w:iCs w:val="0"/>
          <w:color w:val="000000"/>
          <w:sz w:val="24"/>
          <w:szCs w:val="24"/>
        </w:rPr>
        <w:t xml:space="preserve">McKenney, E. E., Richards, J. K., Day, T. C., </w:t>
      </w:r>
      <w:proofErr w:type="spellStart"/>
      <w:r w:rsidRPr="004A581D">
        <w:rPr>
          <w:rFonts w:ascii="Arial" w:hAnsi="Arial" w:cs="Arial"/>
          <w:i w:val="0"/>
          <w:iCs w:val="0"/>
          <w:color w:val="000000"/>
          <w:sz w:val="24"/>
          <w:szCs w:val="24"/>
        </w:rPr>
        <w:t>Brunwasser</w:t>
      </w:r>
      <w:proofErr w:type="spellEnd"/>
      <w:r w:rsidRPr="004A581D">
        <w:rPr>
          <w:rFonts w:ascii="Arial" w:hAnsi="Arial" w:cs="Arial"/>
          <w:i w:val="0"/>
          <w:iCs w:val="0"/>
          <w:color w:val="000000"/>
          <w:sz w:val="24"/>
          <w:szCs w:val="24"/>
        </w:rPr>
        <w:t xml:space="preserve">, S. M., Cucchiara, C. L., </w:t>
      </w:r>
      <w:proofErr w:type="spellStart"/>
      <w:r w:rsidRPr="004A581D">
        <w:rPr>
          <w:rFonts w:ascii="Arial" w:hAnsi="Arial" w:cs="Arial"/>
          <w:i w:val="0"/>
          <w:iCs w:val="0"/>
          <w:color w:val="000000"/>
          <w:sz w:val="24"/>
          <w:szCs w:val="24"/>
        </w:rPr>
        <w:t>Kofner</w:t>
      </w:r>
      <w:proofErr w:type="spellEnd"/>
      <w:r w:rsidRPr="004A581D">
        <w:rPr>
          <w:rFonts w:ascii="Arial" w:hAnsi="Arial" w:cs="Arial"/>
          <w:i w:val="0"/>
          <w:iCs w:val="0"/>
          <w:color w:val="000000"/>
          <w:sz w:val="24"/>
          <w:szCs w:val="24"/>
        </w:rPr>
        <w:t>, B., McDonald, R. G., Gillespie-Lynch, K., Lamm, J., Kang, E., Lerner, M. D., &amp; Gotham, K. O. (2024). Satisfaction with social connectedness is associated with depression and anxiety symptoms in neurodiverse first-semester college students. </w:t>
      </w:r>
      <w:r w:rsidRPr="004A581D">
        <w:rPr>
          <w:rFonts w:ascii="Arial" w:hAnsi="Arial" w:cs="Arial"/>
          <w:color w:val="000000"/>
          <w:sz w:val="24"/>
          <w:szCs w:val="24"/>
        </w:rPr>
        <w:t>Autism, 28(8),</w:t>
      </w:r>
      <w:r w:rsidRPr="004A581D">
        <w:rPr>
          <w:rFonts w:ascii="Arial" w:hAnsi="Arial" w:cs="Arial"/>
          <w:i w:val="0"/>
          <w:iCs w:val="0"/>
          <w:color w:val="000000"/>
          <w:sz w:val="24"/>
          <w:szCs w:val="24"/>
        </w:rPr>
        <w:t xml:space="preserve"> 1972–1984. </w:t>
      </w:r>
      <w:hyperlink r:id="rId23" w:tgtFrame="_blank" w:history="1">
        <w:r w:rsidRPr="004A581D">
          <w:rPr>
            <w:rStyle w:val="Hyperlink"/>
            <w:rFonts w:ascii="Arial" w:hAnsi="Arial" w:cs="Arial"/>
            <w:i w:val="0"/>
            <w:iCs w:val="0"/>
            <w:sz w:val="24"/>
            <w:szCs w:val="24"/>
            <w:bdr w:val="none" w:sz="0" w:space="0" w:color="auto" w:frame="1"/>
          </w:rPr>
          <w:t>https://doi.org/10.1177/13623613231216879</w:t>
        </w:r>
      </w:hyperlink>
    </w:p>
    <w:p w14:paraId="000536F5" w14:textId="0822D357" w:rsidR="008171DE" w:rsidRPr="004A581D" w:rsidRDefault="004A581D" w:rsidP="004A581D">
      <w:pPr>
        <w:ind w:hanging="240"/>
        <w:textAlignment w:val="baseline"/>
        <w:rPr>
          <w:rFonts w:ascii="Arial" w:hAnsi="Arial" w:cs="Arial"/>
          <w:i w:val="0"/>
          <w:iCs w:val="0"/>
          <w:color w:val="000000"/>
          <w:sz w:val="24"/>
          <w:szCs w:val="24"/>
        </w:rPr>
      </w:pPr>
      <w:r w:rsidRPr="004A581D">
        <w:rPr>
          <w:rFonts w:ascii="Arial" w:hAnsi="Arial" w:cs="Arial"/>
          <w:i w:val="0"/>
          <w:iCs w:val="0"/>
          <w:color w:val="000000"/>
          <w:sz w:val="24"/>
          <w:szCs w:val="24"/>
        </w:rPr>
        <w:t xml:space="preserve">Abstract: </w:t>
      </w:r>
      <w:r w:rsidR="008171DE" w:rsidRPr="004A581D">
        <w:rPr>
          <w:rFonts w:ascii="Arial" w:hAnsi="Arial" w:cs="Arial"/>
          <w:i w:val="0"/>
          <w:iCs w:val="0"/>
          <w:color w:val="000000"/>
          <w:sz w:val="24"/>
          <w:szCs w:val="24"/>
        </w:rPr>
        <w:t xml:space="preserve">Social difficulties and mental health are primary </w:t>
      </w:r>
      <w:proofErr w:type="spellStart"/>
      <w:r w:rsidR="008171DE" w:rsidRPr="004A581D">
        <w:rPr>
          <w:rFonts w:ascii="Arial" w:hAnsi="Arial" w:cs="Arial"/>
          <w:i w:val="0"/>
          <w:iCs w:val="0"/>
          <w:color w:val="000000"/>
          <w:sz w:val="24"/>
          <w:szCs w:val="24"/>
        </w:rPr>
        <w:t>behavioral</w:t>
      </w:r>
      <w:proofErr w:type="spellEnd"/>
      <w:r w:rsidR="008171DE" w:rsidRPr="004A581D">
        <w:rPr>
          <w:rFonts w:ascii="Arial" w:hAnsi="Arial" w:cs="Arial"/>
          <w:i w:val="0"/>
          <w:iCs w:val="0"/>
          <w:color w:val="000000"/>
          <w:sz w:val="24"/>
          <w:szCs w:val="24"/>
        </w:rPr>
        <w:t xml:space="preserve"> health concerns in autistic young adults, perhaps especially during key life transitions such as entering college. This study evaluated how dissatisfaction with social connectedness may predict and/or maintain depression and anxiety symptoms in neurodiverse, first-semester, undergraduate students </w:t>
      </w:r>
      <w:proofErr w:type="gramStart"/>
      <w:r w:rsidR="008171DE" w:rsidRPr="004A581D">
        <w:rPr>
          <w:rFonts w:ascii="Arial" w:hAnsi="Arial" w:cs="Arial"/>
          <w:i w:val="0"/>
          <w:iCs w:val="0"/>
          <w:color w:val="000000"/>
          <w:sz w:val="24"/>
          <w:szCs w:val="24"/>
        </w:rPr>
        <w:t>( N</w:t>
      </w:r>
      <w:proofErr w:type="gramEnd"/>
      <w:r w:rsidR="008171DE" w:rsidRPr="004A581D">
        <w:rPr>
          <w:rFonts w:ascii="Arial" w:hAnsi="Arial" w:cs="Arial"/>
          <w:i w:val="0"/>
          <w:iCs w:val="0"/>
          <w:color w:val="000000"/>
          <w:sz w:val="24"/>
          <w:szCs w:val="24"/>
        </w:rPr>
        <w:t> = 263; n = 105 with diagnosed or suspected autism). Participation included a baseline survey battery, a brief survey completed twice per week across 12 weeks, and an endpoint survey battery. Social dissatisfaction at baseline was prospectively associated with biweekly ratings of depression symptoms, when controlling for baseline depressive symptoms. Social dissatisfaction was synchronously related to elevated sadness, anhedonia, and anxiety throughout the semester. These relationships were generally consistent across levels of baseline social motivation; however, there was one significant moderation effect—the negative relationship between baseline social satisfaction and anxiety was strongest for more socially motivated participants. More autistic traits were related to lower social satisfaction at baseline and greater mood concerns across timepoints. In contrast, greater autistic traits at baseline were related to greater satisfaction with social connectedness throughout the semester. Results support ongoing efforts to address mental health in autistic college students by highlighting the importance of social satisfaction.</w:t>
      </w:r>
    </w:p>
    <w:p w14:paraId="48F5AB02" w14:textId="77777777" w:rsidR="008171DE" w:rsidRDefault="008171DE" w:rsidP="00CA4CFC">
      <w:pPr>
        <w:spacing w:line="480" w:lineRule="auto"/>
        <w:ind w:hanging="240"/>
        <w:textAlignment w:val="baseline"/>
        <w:rPr>
          <w:rFonts w:ascii="Aptos" w:hAnsi="Aptos" w:cs="Segoe UI"/>
          <w:color w:val="000000"/>
        </w:rPr>
      </w:pPr>
    </w:p>
    <w:p w14:paraId="3D7C9F2E" w14:textId="77777777" w:rsidR="004A581D" w:rsidRPr="00483F79" w:rsidRDefault="004A581D" w:rsidP="004A581D">
      <w:pPr>
        <w:textAlignment w:val="baseline"/>
        <w:rPr>
          <w:rFonts w:ascii="Aptos" w:hAnsi="Aptos" w:cs="Segoe UI"/>
          <w:i w:val="0"/>
          <w:iCs w:val="0"/>
          <w:color w:val="000000"/>
        </w:rPr>
      </w:pPr>
    </w:p>
    <w:p w14:paraId="0412725D" w14:textId="70F37556" w:rsidR="00CA4CFC" w:rsidRDefault="004A581D" w:rsidP="004A581D">
      <w:pPr>
        <w:textAlignment w:val="baseline"/>
        <w:rPr>
          <w:rFonts w:ascii="Aptos" w:hAnsi="Aptos" w:cs="Segoe UI"/>
          <w:color w:val="000000"/>
        </w:rPr>
      </w:pPr>
      <w:r w:rsidRPr="006400E6">
        <w:rPr>
          <w:rFonts w:ascii="Arial" w:hAnsi="Arial" w:cs="Arial"/>
          <w:i w:val="0"/>
          <w:iCs w:val="0"/>
          <w:color w:val="000000"/>
          <w:sz w:val="24"/>
          <w:szCs w:val="24"/>
        </w:rPr>
        <w:lastRenderedPageBreak/>
        <w:t>White, J. F. (2024). Neurodiversity &amp; nursing: Reflection of a final year general nursing student. </w:t>
      </w:r>
      <w:r w:rsidRPr="006400E6">
        <w:rPr>
          <w:rFonts w:ascii="Arial" w:hAnsi="Arial" w:cs="Arial"/>
          <w:color w:val="000000"/>
          <w:sz w:val="24"/>
          <w:szCs w:val="24"/>
        </w:rPr>
        <w:t>Nurse Education Today, 141,</w:t>
      </w:r>
      <w:r w:rsidRPr="006400E6">
        <w:rPr>
          <w:rFonts w:ascii="Arial" w:hAnsi="Arial" w:cs="Arial"/>
          <w:i w:val="0"/>
          <w:iCs w:val="0"/>
          <w:color w:val="000000"/>
          <w:sz w:val="24"/>
          <w:szCs w:val="24"/>
        </w:rPr>
        <w:t xml:space="preserve"> 106318. </w:t>
      </w:r>
      <w:hyperlink r:id="rId24" w:tgtFrame="_blank" w:history="1">
        <w:r w:rsidRPr="006400E6">
          <w:rPr>
            <w:rStyle w:val="Hyperlink"/>
            <w:rFonts w:ascii="Arial" w:hAnsi="Arial" w:cs="Arial"/>
            <w:i w:val="0"/>
            <w:iCs w:val="0"/>
            <w:sz w:val="24"/>
            <w:szCs w:val="24"/>
            <w:bdr w:val="none" w:sz="0" w:space="0" w:color="auto" w:frame="1"/>
          </w:rPr>
          <w:t>https://doi.org/10.1016/j.nedt.2024.106318</w:t>
        </w:r>
      </w:hyperlink>
      <w:r>
        <w:rPr>
          <w:rStyle w:val="Hyperlink"/>
          <w:rFonts w:ascii="Arial" w:hAnsi="Arial" w:cs="Arial"/>
          <w:i w:val="0"/>
          <w:iCs w:val="0"/>
          <w:sz w:val="24"/>
          <w:szCs w:val="24"/>
          <w:bdr w:val="none" w:sz="0" w:space="0" w:color="auto" w:frame="1"/>
        </w:rPr>
        <w:br/>
        <w:t xml:space="preserve">Abstract: </w:t>
      </w:r>
      <w:r>
        <w:rPr>
          <w:rFonts w:ascii="Arial" w:hAnsi="Arial" w:cs="Arial"/>
          <w:i w:val="0"/>
          <w:iCs w:val="0"/>
          <w:color w:val="000000"/>
          <w:sz w:val="24"/>
          <w:szCs w:val="24"/>
        </w:rPr>
        <w:t xml:space="preserve"> </w:t>
      </w:r>
      <w:r w:rsidRPr="006400E6">
        <w:rPr>
          <w:rFonts w:ascii="Arial" w:hAnsi="Arial" w:cs="Arial"/>
          <w:i w:val="0"/>
          <w:iCs w:val="0"/>
          <w:color w:val="000000"/>
          <w:sz w:val="24"/>
          <w:szCs w:val="24"/>
        </w:rPr>
        <w:t xml:space="preserve">Autism Spectrum Disorder is neurodevelopmental disorder, the manifestations of which and levels of support individuals may require vary greatly. Although there is a plethora of information regarding supporting autistic individuals in higher education and the workplace, there is a paucity of information regarding both autistic nurses and nursing students. This paper presents an overview of autism spectrum disorder, the </w:t>
      </w:r>
      <w:proofErr w:type="gramStart"/>
      <w:r w:rsidRPr="006400E6">
        <w:rPr>
          <w:rFonts w:ascii="Arial" w:hAnsi="Arial" w:cs="Arial"/>
          <w:i w:val="0"/>
          <w:iCs w:val="0"/>
          <w:color w:val="000000"/>
          <w:sz w:val="24"/>
          <w:szCs w:val="24"/>
        </w:rPr>
        <w:t>particular features</w:t>
      </w:r>
      <w:proofErr w:type="gramEnd"/>
      <w:r w:rsidRPr="006400E6">
        <w:rPr>
          <w:rFonts w:ascii="Arial" w:hAnsi="Arial" w:cs="Arial"/>
          <w:i w:val="0"/>
          <w:iCs w:val="0"/>
          <w:color w:val="000000"/>
          <w:sz w:val="24"/>
          <w:szCs w:val="24"/>
        </w:rPr>
        <w:t xml:space="preserve"> of which are relevant in nursing professions and in the context of higher education; and highlights issues surrounding disclosure and implementing reasonable accommodations. It concludes with a reflection of the author's experience as an autistic nursing student</w:t>
      </w:r>
    </w:p>
    <w:p w14:paraId="4F36BBC8" w14:textId="77777777" w:rsidR="00CA4CFC" w:rsidRDefault="00CA4CFC" w:rsidP="00CA4CFC">
      <w:pPr>
        <w:textAlignment w:val="baseline"/>
        <w:rPr>
          <w:rFonts w:ascii="inherit" w:hAnsi="inherit" w:cs="Segoe UI"/>
          <w:color w:val="424242"/>
          <w:sz w:val="23"/>
          <w:szCs w:val="23"/>
        </w:rPr>
      </w:pPr>
      <w:r>
        <w:rPr>
          <w:rFonts w:ascii="inherit" w:hAnsi="inherit" w:cs="Segoe UI"/>
          <w:color w:val="424242"/>
          <w:sz w:val="23"/>
          <w:szCs w:val="23"/>
        </w:rPr>
        <w:t> </w:t>
      </w:r>
    </w:p>
    <w:p w14:paraId="23B1525E" w14:textId="77777777" w:rsidR="00CA4CFC" w:rsidRDefault="00CA4CFC" w:rsidP="005259BD">
      <w:pPr>
        <w:rPr>
          <w:rFonts w:ascii="Arial" w:hAnsi="Arial" w:cs="Arial"/>
          <w:b/>
          <w:bCs/>
          <w:sz w:val="28"/>
          <w:szCs w:val="28"/>
        </w:rPr>
      </w:pPr>
    </w:p>
    <w:p w14:paraId="258349A8" w14:textId="38AD8654" w:rsidR="00CA4CFC" w:rsidRDefault="00CA4CFC" w:rsidP="005259BD">
      <w:pPr>
        <w:rPr>
          <w:rFonts w:ascii="Arial" w:hAnsi="Arial" w:cs="Arial"/>
          <w:b/>
          <w:bCs/>
          <w:sz w:val="28"/>
          <w:szCs w:val="28"/>
        </w:rPr>
      </w:pPr>
    </w:p>
    <w:p w14:paraId="74070540" w14:textId="77777777" w:rsidR="00CA4CFC" w:rsidRPr="004B486D" w:rsidRDefault="00CA4CFC" w:rsidP="005259BD">
      <w:pPr>
        <w:rPr>
          <w:rFonts w:ascii="Arial" w:hAnsi="Arial" w:cs="Arial"/>
          <w:b/>
          <w:bCs/>
          <w:sz w:val="28"/>
          <w:szCs w:val="28"/>
        </w:rPr>
      </w:pPr>
    </w:p>
    <w:p w14:paraId="74D864E9" w14:textId="6046B989" w:rsidR="00CA4CFC" w:rsidRPr="0040508B" w:rsidRDefault="004B486D" w:rsidP="00CA4CFC">
      <w:pPr>
        <w:pStyle w:val="NoSpacing"/>
        <w:rPr>
          <w:rFonts w:ascii="Arial" w:hAnsi="Arial" w:cs="Arial"/>
          <w:sz w:val="24"/>
          <w:szCs w:val="24"/>
        </w:rPr>
      </w:pPr>
      <w:r>
        <w:br/>
      </w:r>
    </w:p>
    <w:p w14:paraId="3CE76879" w14:textId="0492A5CD" w:rsidR="00075BBC" w:rsidRPr="0040508B" w:rsidRDefault="00075BBC" w:rsidP="00BB0B76">
      <w:pPr>
        <w:rPr>
          <w:rFonts w:ascii="Arial" w:hAnsi="Arial" w:cs="Arial"/>
          <w:sz w:val="24"/>
          <w:szCs w:val="24"/>
        </w:rPr>
      </w:pPr>
    </w:p>
    <w:sectPr w:rsidR="00075BBC" w:rsidRPr="004050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inherit">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101"/>
    <w:rsid w:val="00027B5A"/>
    <w:rsid w:val="00053596"/>
    <w:rsid w:val="000614AC"/>
    <w:rsid w:val="00075BBC"/>
    <w:rsid w:val="00127485"/>
    <w:rsid w:val="00234B90"/>
    <w:rsid w:val="00254B51"/>
    <w:rsid w:val="002F2023"/>
    <w:rsid w:val="0032127A"/>
    <w:rsid w:val="00335B1A"/>
    <w:rsid w:val="00336487"/>
    <w:rsid w:val="00367CEE"/>
    <w:rsid w:val="0040508B"/>
    <w:rsid w:val="00483F79"/>
    <w:rsid w:val="004A54BC"/>
    <w:rsid w:val="004A581D"/>
    <w:rsid w:val="004B486D"/>
    <w:rsid w:val="004D5DBD"/>
    <w:rsid w:val="0051049D"/>
    <w:rsid w:val="005259BD"/>
    <w:rsid w:val="005D2E48"/>
    <w:rsid w:val="005E3623"/>
    <w:rsid w:val="006400E6"/>
    <w:rsid w:val="00644CDD"/>
    <w:rsid w:val="00674D4F"/>
    <w:rsid w:val="0077154B"/>
    <w:rsid w:val="008171DE"/>
    <w:rsid w:val="008E06CB"/>
    <w:rsid w:val="00901064"/>
    <w:rsid w:val="009679EB"/>
    <w:rsid w:val="00A1334E"/>
    <w:rsid w:val="00AB7A10"/>
    <w:rsid w:val="00BB0B76"/>
    <w:rsid w:val="00C55C71"/>
    <w:rsid w:val="00C64D7C"/>
    <w:rsid w:val="00CA4CFC"/>
    <w:rsid w:val="00CC19CB"/>
    <w:rsid w:val="00CC642F"/>
    <w:rsid w:val="00D10660"/>
    <w:rsid w:val="00D2321F"/>
    <w:rsid w:val="00D67783"/>
    <w:rsid w:val="00D74975"/>
    <w:rsid w:val="00DF2067"/>
    <w:rsid w:val="00E41101"/>
    <w:rsid w:val="00FA42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3B124"/>
  <w15:docId w15:val="{6BDC0F55-4960-46E9-A04F-4204D42F0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C71"/>
    <w:rPr>
      <w:i/>
      <w:iCs/>
      <w:sz w:val="20"/>
      <w:szCs w:val="20"/>
    </w:rPr>
  </w:style>
  <w:style w:type="paragraph" w:styleId="Heading1">
    <w:name w:val="heading 1"/>
    <w:basedOn w:val="Normal"/>
    <w:next w:val="Normal"/>
    <w:link w:val="Heading1Char"/>
    <w:uiPriority w:val="9"/>
    <w:qFormat/>
    <w:rsid w:val="00C55C71"/>
    <w:pPr>
      <w:pBdr>
        <w:top w:val="single" w:sz="8" w:space="0" w:color="ED7D31" w:themeColor="accent2"/>
        <w:left w:val="single" w:sz="8" w:space="0" w:color="ED7D31" w:themeColor="accent2"/>
        <w:bottom w:val="single" w:sz="8" w:space="0" w:color="ED7D31" w:themeColor="accent2"/>
        <w:right w:val="single" w:sz="8" w:space="0" w:color="ED7D31" w:themeColor="accent2"/>
      </w:pBdr>
      <w:shd w:val="clear" w:color="auto" w:fill="FBE4D5" w:themeFill="accent2" w:themeFillTint="33"/>
      <w:spacing w:before="480" w:after="100" w:line="269" w:lineRule="auto"/>
      <w:contextualSpacing/>
      <w:outlineLvl w:val="0"/>
    </w:pPr>
    <w:rPr>
      <w:rFonts w:asciiTheme="majorHAnsi" w:eastAsiaTheme="majorEastAsia" w:hAnsiTheme="majorHAnsi" w:cstheme="majorBidi"/>
      <w:b/>
      <w:bCs/>
      <w:color w:val="823B0B" w:themeColor="accent2" w:themeShade="7F"/>
      <w:sz w:val="22"/>
      <w:szCs w:val="22"/>
    </w:rPr>
  </w:style>
  <w:style w:type="paragraph" w:styleId="Heading2">
    <w:name w:val="heading 2"/>
    <w:basedOn w:val="Normal"/>
    <w:next w:val="Normal"/>
    <w:link w:val="Heading2Char"/>
    <w:uiPriority w:val="9"/>
    <w:semiHidden/>
    <w:unhideWhenUsed/>
    <w:qFormat/>
    <w:rsid w:val="00C55C71"/>
    <w:pPr>
      <w:pBdr>
        <w:top w:val="single" w:sz="4" w:space="0" w:color="ED7D31" w:themeColor="accent2"/>
        <w:left w:val="single" w:sz="48" w:space="2" w:color="ED7D31" w:themeColor="accent2"/>
        <w:bottom w:val="single" w:sz="4" w:space="0" w:color="ED7D31" w:themeColor="accent2"/>
        <w:right w:val="single" w:sz="4" w:space="4" w:color="ED7D31" w:themeColor="accent2"/>
      </w:pBdr>
      <w:spacing w:before="200" w:after="100" w:line="269" w:lineRule="auto"/>
      <w:ind w:left="144"/>
      <w:contextualSpacing/>
      <w:outlineLvl w:val="1"/>
    </w:pPr>
    <w:rPr>
      <w:rFonts w:asciiTheme="majorHAnsi" w:eastAsiaTheme="majorEastAsia" w:hAnsiTheme="majorHAnsi" w:cstheme="majorBidi"/>
      <w:b/>
      <w:bCs/>
      <w:color w:val="C45911" w:themeColor="accent2" w:themeShade="BF"/>
      <w:sz w:val="22"/>
      <w:szCs w:val="22"/>
    </w:rPr>
  </w:style>
  <w:style w:type="paragraph" w:styleId="Heading3">
    <w:name w:val="heading 3"/>
    <w:basedOn w:val="Normal"/>
    <w:next w:val="Normal"/>
    <w:link w:val="Heading3Char"/>
    <w:uiPriority w:val="9"/>
    <w:semiHidden/>
    <w:unhideWhenUsed/>
    <w:qFormat/>
    <w:rsid w:val="00C55C71"/>
    <w:pPr>
      <w:pBdr>
        <w:left w:val="single" w:sz="48" w:space="2" w:color="ED7D31" w:themeColor="accent2"/>
        <w:bottom w:val="single" w:sz="4" w:space="0" w:color="ED7D31" w:themeColor="accent2"/>
      </w:pBdr>
      <w:spacing w:before="200" w:after="100"/>
      <w:ind w:left="144"/>
      <w:contextualSpacing/>
      <w:outlineLvl w:val="2"/>
    </w:pPr>
    <w:rPr>
      <w:rFonts w:asciiTheme="majorHAnsi" w:eastAsiaTheme="majorEastAsia" w:hAnsiTheme="majorHAnsi" w:cstheme="majorBidi"/>
      <w:b/>
      <w:bCs/>
      <w:color w:val="C45911" w:themeColor="accent2" w:themeShade="BF"/>
      <w:sz w:val="22"/>
      <w:szCs w:val="22"/>
    </w:rPr>
  </w:style>
  <w:style w:type="paragraph" w:styleId="Heading4">
    <w:name w:val="heading 4"/>
    <w:basedOn w:val="Normal"/>
    <w:next w:val="Normal"/>
    <w:link w:val="Heading4Char"/>
    <w:uiPriority w:val="9"/>
    <w:semiHidden/>
    <w:unhideWhenUsed/>
    <w:qFormat/>
    <w:rsid w:val="00C55C71"/>
    <w:pPr>
      <w:pBdr>
        <w:left w:val="single" w:sz="4" w:space="2" w:color="ED7D31" w:themeColor="accent2"/>
        <w:bottom w:val="single" w:sz="4" w:space="2" w:color="ED7D31" w:themeColor="accent2"/>
      </w:pBdr>
      <w:spacing w:before="200" w:after="100"/>
      <w:ind w:left="86"/>
      <w:contextualSpacing/>
      <w:outlineLvl w:val="3"/>
    </w:pPr>
    <w:rPr>
      <w:rFonts w:asciiTheme="majorHAnsi" w:eastAsiaTheme="majorEastAsia" w:hAnsiTheme="majorHAnsi" w:cstheme="majorBidi"/>
      <w:b/>
      <w:bCs/>
      <w:color w:val="C45911" w:themeColor="accent2" w:themeShade="BF"/>
      <w:sz w:val="22"/>
      <w:szCs w:val="22"/>
    </w:rPr>
  </w:style>
  <w:style w:type="paragraph" w:styleId="Heading5">
    <w:name w:val="heading 5"/>
    <w:basedOn w:val="Normal"/>
    <w:next w:val="Normal"/>
    <w:link w:val="Heading5Char"/>
    <w:uiPriority w:val="9"/>
    <w:semiHidden/>
    <w:unhideWhenUsed/>
    <w:qFormat/>
    <w:rsid w:val="00C55C71"/>
    <w:pPr>
      <w:pBdr>
        <w:left w:val="dotted" w:sz="4" w:space="2" w:color="ED7D31" w:themeColor="accent2"/>
        <w:bottom w:val="dotted" w:sz="4" w:space="2" w:color="ED7D31" w:themeColor="accent2"/>
      </w:pBdr>
      <w:spacing w:before="200" w:after="100"/>
      <w:ind w:left="86"/>
      <w:contextualSpacing/>
      <w:outlineLvl w:val="4"/>
    </w:pPr>
    <w:rPr>
      <w:rFonts w:asciiTheme="majorHAnsi" w:eastAsiaTheme="majorEastAsia" w:hAnsiTheme="majorHAnsi" w:cstheme="majorBidi"/>
      <w:b/>
      <w:bCs/>
      <w:color w:val="C45911" w:themeColor="accent2" w:themeShade="BF"/>
      <w:sz w:val="22"/>
      <w:szCs w:val="22"/>
    </w:rPr>
  </w:style>
  <w:style w:type="paragraph" w:styleId="Heading6">
    <w:name w:val="heading 6"/>
    <w:basedOn w:val="Normal"/>
    <w:next w:val="Normal"/>
    <w:link w:val="Heading6Char"/>
    <w:uiPriority w:val="9"/>
    <w:semiHidden/>
    <w:unhideWhenUsed/>
    <w:qFormat/>
    <w:rsid w:val="00C55C71"/>
    <w:pPr>
      <w:pBdr>
        <w:bottom w:val="single" w:sz="4" w:space="2" w:color="F7CAAC" w:themeColor="accent2" w:themeTint="66"/>
      </w:pBdr>
      <w:spacing w:before="200" w:after="100"/>
      <w:contextualSpacing/>
      <w:outlineLvl w:val="5"/>
    </w:pPr>
    <w:rPr>
      <w:rFonts w:asciiTheme="majorHAnsi" w:eastAsiaTheme="majorEastAsia" w:hAnsiTheme="majorHAnsi" w:cstheme="majorBidi"/>
      <w:color w:val="C45911" w:themeColor="accent2" w:themeShade="BF"/>
      <w:sz w:val="22"/>
      <w:szCs w:val="22"/>
    </w:rPr>
  </w:style>
  <w:style w:type="paragraph" w:styleId="Heading7">
    <w:name w:val="heading 7"/>
    <w:basedOn w:val="Normal"/>
    <w:next w:val="Normal"/>
    <w:link w:val="Heading7Char"/>
    <w:uiPriority w:val="9"/>
    <w:semiHidden/>
    <w:unhideWhenUsed/>
    <w:qFormat/>
    <w:rsid w:val="00C55C71"/>
    <w:pPr>
      <w:pBdr>
        <w:bottom w:val="dotted" w:sz="4" w:space="2" w:color="F4B083" w:themeColor="accent2" w:themeTint="99"/>
      </w:pBdr>
      <w:spacing w:before="200" w:after="100"/>
      <w:contextualSpacing/>
      <w:outlineLvl w:val="6"/>
    </w:pPr>
    <w:rPr>
      <w:rFonts w:asciiTheme="majorHAnsi" w:eastAsiaTheme="majorEastAsia" w:hAnsiTheme="majorHAnsi" w:cstheme="majorBidi"/>
      <w:color w:val="C45911" w:themeColor="accent2" w:themeShade="BF"/>
      <w:sz w:val="22"/>
      <w:szCs w:val="22"/>
    </w:rPr>
  </w:style>
  <w:style w:type="paragraph" w:styleId="Heading8">
    <w:name w:val="heading 8"/>
    <w:basedOn w:val="Normal"/>
    <w:next w:val="Normal"/>
    <w:link w:val="Heading8Char"/>
    <w:uiPriority w:val="9"/>
    <w:semiHidden/>
    <w:unhideWhenUsed/>
    <w:qFormat/>
    <w:rsid w:val="00C55C71"/>
    <w:pPr>
      <w:spacing w:before="200" w:after="100"/>
      <w:contextualSpacing/>
      <w:outlineLvl w:val="7"/>
    </w:pPr>
    <w:rPr>
      <w:rFonts w:asciiTheme="majorHAnsi" w:eastAsiaTheme="majorEastAsia" w:hAnsiTheme="majorHAnsi" w:cstheme="majorBidi"/>
      <w:color w:val="ED7D31" w:themeColor="accent2"/>
      <w:sz w:val="22"/>
      <w:szCs w:val="22"/>
    </w:rPr>
  </w:style>
  <w:style w:type="paragraph" w:styleId="Heading9">
    <w:name w:val="heading 9"/>
    <w:basedOn w:val="Normal"/>
    <w:next w:val="Normal"/>
    <w:link w:val="Heading9Char"/>
    <w:uiPriority w:val="9"/>
    <w:semiHidden/>
    <w:unhideWhenUsed/>
    <w:qFormat/>
    <w:rsid w:val="00C55C71"/>
    <w:pPr>
      <w:spacing w:before="200" w:after="100"/>
      <w:contextualSpacing/>
      <w:outlineLvl w:val="8"/>
    </w:pPr>
    <w:rPr>
      <w:rFonts w:asciiTheme="majorHAnsi" w:eastAsiaTheme="majorEastAsia" w:hAnsiTheme="majorHAnsi" w:cstheme="majorBidi"/>
      <w:color w:val="ED7D31"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0B76"/>
    <w:rPr>
      <w:color w:val="0563C1" w:themeColor="hyperlink"/>
      <w:u w:val="single"/>
    </w:rPr>
  </w:style>
  <w:style w:type="character" w:styleId="UnresolvedMention">
    <w:name w:val="Unresolved Mention"/>
    <w:basedOn w:val="DefaultParagraphFont"/>
    <w:uiPriority w:val="99"/>
    <w:semiHidden/>
    <w:unhideWhenUsed/>
    <w:rsid w:val="00BB0B76"/>
    <w:rPr>
      <w:color w:val="605E5C"/>
      <w:shd w:val="clear" w:color="auto" w:fill="E1DFDD"/>
    </w:rPr>
  </w:style>
  <w:style w:type="paragraph" w:styleId="NormalWeb">
    <w:name w:val="Normal (Web)"/>
    <w:basedOn w:val="Normal"/>
    <w:uiPriority w:val="99"/>
    <w:semiHidden/>
    <w:unhideWhenUsed/>
    <w:rsid w:val="00BB0B76"/>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uiPriority w:val="22"/>
    <w:qFormat/>
    <w:rsid w:val="00C55C71"/>
    <w:rPr>
      <w:b/>
      <w:bCs/>
      <w:spacing w:val="0"/>
    </w:rPr>
  </w:style>
  <w:style w:type="paragraph" w:styleId="NoSpacing">
    <w:name w:val="No Spacing"/>
    <w:basedOn w:val="Normal"/>
    <w:link w:val="NoSpacingChar"/>
    <w:uiPriority w:val="1"/>
    <w:qFormat/>
    <w:rsid w:val="00C55C71"/>
  </w:style>
  <w:style w:type="character" w:customStyle="1" w:styleId="jdfsz">
    <w:name w:val="jdfsz"/>
    <w:basedOn w:val="DefaultParagraphFont"/>
    <w:rsid w:val="00CA4CFC"/>
  </w:style>
  <w:style w:type="character" w:customStyle="1" w:styleId="fui-avatar">
    <w:name w:val="fui-avatar"/>
    <w:basedOn w:val="DefaultParagraphFont"/>
    <w:rsid w:val="00CA4CFC"/>
  </w:style>
  <w:style w:type="character" w:customStyle="1" w:styleId="fui-avatarinitials">
    <w:name w:val="fui-avatar__initials"/>
    <w:basedOn w:val="DefaultParagraphFont"/>
    <w:rsid w:val="00CA4CFC"/>
  </w:style>
  <w:style w:type="character" w:customStyle="1" w:styleId="fui-presencebadgeicon">
    <w:name w:val="fui-presencebadge__icon"/>
    <w:basedOn w:val="DefaultParagraphFont"/>
    <w:rsid w:val="00CA4CFC"/>
  </w:style>
  <w:style w:type="character" w:customStyle="1" w:styleId="ozzzk">
    <w:name w:val="ozzzk"/>
    <w:basedOn w:val="DefaultParagraphFont"/>
    <w:rsid w:val="00CA4CFC"/>
  </w:style>
  <w:style w:type="character" w:customStyle="1" w:styleId="flwlv">
    <w:name w:val="flwlv"/>
    <w:basedOn w:val="DefaultParagraphFont"/>
    <w:rsid w:val="00CA4CFC"/>
  </w:style>
  <w:style w:type="character" w:customStyle="1" w:styleId="ms-button-label">
    <w:name w:val="ms-button-label"/>
    <w:basedOn w:val="DefaultParagraphFont"/>
    <w:rsid w:val="00CA4CFC"/>
  </w:style>
  <w:style w:type="character" w:customStyle="1" w:styleId="entity">
    <w:name w:val="_entity"/>
    <w:basedOn w:val="DefaultParagraphFont"/>
    <w:rsid w:val="00CA4CFC"/>
  </w:style>
  <w:style w:type="character" w:customStyle="1" w:styleId="tet3">
    <w:name w:val="tet3_"/>
    <w:basedOn w:val="DefaultParagraphFont"/>
    <w:rsid w:val="00CA4CFC"/>
  </w:style>
  <w:style w:type="character" w:customStyle="1" w:styleId="pu1yl">
    <w:name w:val="pu1yl"/>
    <w:basedOn w:val="DefaultParagraphFont"/>
    <w:rsid w:val="00CA4CFC"/>
  </w:style>
  <w:style w:type="character" w:customStyle="1" w:styleId="Heading1Char">
    <w:name w:val="Heading 1 Char"/>
    <w:basedOn w:val="DefaultParagraphFont"/>
    <w:link w:val="Heading1"/>
    <w:uiPriority w:val="9"/>
    <w:rsid w:val="00C55C71"/>
    <w:rPr>
      <w:rFonts w:asciiTheme="majorHAnsi" w:eastAsiaTheme="majorEastAsia" w:hAnsiTheme="majorHAnsi" w:cstheme="majorBidi"/>
      <w:b/>
      <w:bCs/>
      <w:i/>
      <w:iCs/>
      <w:color w:val="823B0B" w:themeColor="accent2" w:themeShade="7F"/>
      <w:shd w:val="clear" w:color="auto" w:fill="FBE4D5" w:themeFill="accent2" w:themeFillTint="33"/>
    </w:rPr>
  </w:style>
  <w:style w:type="character" w:customStyle="1" w:styleId="Heading2Char">
    <w:name w:val="Heading 2 Char"/>
    <w:basedOn w:val="DefaultParagraphFont"/>
    <w:link w:val="Heading2"/>
    <w:uiPriority w:val="9"/>
    <w:semiHidden/>
    <w:rsid w:val="00C55C71"/>
    <w:rPr>
      <w:rFonts w:asciiTheme="majorHAnsi" w:eastAsiaTheme="majorEastAsia" w:hAnsiTheme="majorHAnsi" w:cstheme="majorBidi"/>
      <w:b/>
      <w:bCs/>
      <w:i/>
      <w:iCs/>
      <w:color w:val="C45911" w:themeColor="accent2" w:themeShade="BF"/>
    </w:rPr>
  </w:style>
  <w:style w:type="character" w:customStyle="1" w:styleId="Heading3Char">
    <w:name w:val="Heading 3 Char"/>
    <w:basedOn w:val="DefaultParagraphFont"/>
    <w:link w:val="Heading3"/>
    <w:uiPriority w:val="9"/>
    <w:semiHidden/>
    <w:rsid w:val="00C55C71"/>
    <w:rPr>
      <w:rFonts w:asciiTheme="majorHAnsi" w:eastAsiaTheme="majorEastAsia" w:hAnsiTheme="majorHAnsi" w:cstheme="majorBidi"/>
      <w:b/>
      <w:bCs/>
      <w:i/>
      <w:iCs/>
      <w:color w:val="C45911" w:themeColor="accent2" w:themeShade="BF"/>
    </w:rPr>
  </w:style>
  <w:style w:type="character" w:customStyle="1" w:styleId="Heading4Char">
    <w:name w:val="Heading 4 Char"/>
    <w:basedOn w:val="DefaultParagraphFont"/>
    <w:link w:val="Heading4"/>
    <w:uiPriority w:val="9"/>
    <w:semiHidden/>
    <w:rsid w:val="00C55C71"/>
    <w:rPr>
      <w:rFonts w:asciiTheme="majorHAnsi" w:eastAsiaTheme="majorEastAsia" w:hAnsiTheme="majorHAnsi" w:cstheme="majorBidi"/>
      <w:b/>
      <w:bCs/>
      <w:i/>
      <w:iCs/>
      <w:color w:val="C45911" w:themeColor="accent2" w:themeShade="BF"/>
    </w:rPr>
  </w:style>
  <w:style w:type="character" w:customStyle="1" w:styleId="Heading5Char">
    <w:name w:val="Heading 5 Char"/>
    <w:basedOn w:val="DefaultParagraphFont"/>
    <w:link w:val="Heading5"/>
    <w:uiPriority w:val="9"/>
    <w:semiHidden/>
    <w:rsid w:val="00C55C71"/>
    <w:rPr>
      <w:rFonts w:asciiTheme="majorHAnsi" w:eastAsiaTheme="majorEastAsia" w:hAnsiTheme="majorHAnsi" w:cstheme="majorBidi"/>
      <w:b/>
      <w:bCs/>
      <w:i/>
      <w:iCs/>
      <w:color w:val="C45911" w:themeColor="accent2" w:themeShade="BF"/>
    </w:rPr>
  </w:style>
  <w:style w:type="character" w:customStyle="1" w:styleId="Heading6Char">
    <w:name w:val="Heading 6 Char"/>
    <w:basedOn w:val="DefaultParagraphFont"/>
    <w:link w:val="Heading6"/>
    <w:uiPriority w:val="9"/>
    <w:semiHidden/>
    <w:rsid w:val="00C55C71"/>
    <w:rPr>
      <w:rFonts w:asciiTheme="majorHAnsi" w:eastAsiaTheme="majorEastAsia" w:hAnsiTheme="majorHAnsi" w:cstheme="majorBidi"/>
      <w:i/>
      <w:iCs/>
      <w:color w:val="C45911" w:themeColor="accent2" w:themeShade="BF"/>
    </w:rPr>
  </w:style>
  <w:style w:type="character" w:customStyle="1" w:styleId="Heading7Char">
    <w:name w:val="Heading 7 Char"/>
    <w:basedOn w:val="DefaultParagraphFont"/>
    <w:link w:val="Heading7"/>
    <w:uiPriority w:val="9"/>
    <w:semiHidden/>
    <w:rsid w:val="00C55C71"/>
    <w:rPr>
      <w:rFonts w:asciiTheme="majorHAnsi" w:eastAsiaTheme="majorEastAsia" w:hAnsiTheme="majorHAnsi" w:cstheme="majorBidi"/>
      <w:i/>
      <w:iCs/>
      <w:color w:val="C45911" w:themeColor="accent2" w:themeShade="BF"/>
    </w:rPr>
  </w:style>
  <w:style w:type="character" w:customStyle="1" w:styleId="Heading8Char">
    <w:name w:val="Heading 8 Char"/>
    <w:basedOn w:val="DefaultParagraphFont"/>
    <w:link w:val="Heading8"/>
    <w:uiPriority w:val="9"/>
    <w:semiHidden/>
    <w:rsid w:val="00C55C71"/>
    <w:rPr>
      <w:rFonts w:asciiTheme="majorHAnsi" w:eastAsiaTheme="majorEastAsia" w:hAnsiTheme="majorHAnsi" w:cstheme="majorBidi"/>
      <w:i/>
      <w:iCs/>
      <w:color w:val="ED7D31" w:themeColor="accent2"/>
    </w:rPr>
  </w:style>
  <w:style w:type="character" w:customStyle="1" w:styleId="Heading9Char">
    <w:name w:val="Heading 9 Char"/>
    <w:basedOn w:val="DefaultParagraphFont"/>
    <w:link w:val="Heading9"/>
    <w:uiPriority w:val="9"/>
    <w:semiHidden/>
    <w:rsid w:val="00C55C71"/>
    <w:rPr>
      <w:rFonts w:asciiTheme="majorHAnsi" w:eastAsiaTheme="majorEastAsia" w:hAnsiTheme="majorHAnsi" w:cstheme="majorBidi"/>
      <w:i/>
      <w:iCs/>
      <w:color w:val="ED7D31" w:themeColor="accent2"/>
      <w:sz w:val="20"/>
      <w:szCs w:val="20"/>
    </w:rPr>
  </w:style>
  <w:style w:type="paragraph" w:styleId="Caption">
    <w:name w:val="caption"/>
    <w:basedOn w:val="Normal"/>
    <w:next w:val="Normal"/>
    <w:uiPriority w:val="35"/>
    <w:semiHidden/>
    <w:unhideWhenUsed/>
    <w:qFormat/>
    <w:rsid w:val="00C55C71"/>
    <w:rPr>
      <w:b/>
      <w:bCs/>
      <w:color w:val="C45911" w:themeColor="accent2" w:themeShade="BF"/>
      <w:sz w:val="18"/>
      <w:szCs w:val="18"/>
    </w:rPr>
  </w:style>
  <w:style w:type="paragraph" w:styleId="Title">
    <w:name w:val="Title"/>
    <w:basedOn w:val="Normal"/>
    <w:next w:val="Normal"/>
    <w:link w:val="TitleChar"/>
    <w:uiPriority w:val="10"/>
    <w:qFormat/>
    <w:rsid w:val="00C55C71"/>
    <w:pPr>
      <w:pBdr>
        <w:top w:val="single" w:sz="48" w:space="0" w:color="ED7D31" w:themeColor="accent2"/>
        <w:bottom w:val="single" w:sz="48" w:space="0" w:color="ED7D31" w:themeColor="accent2"/>
      </w:pBdr>
      <w:shd w:val="clear" w:color="auto" w:fill="ED7D31" w:themeFill="accent2"/>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C55C71"/>
    <w:rPr>
      <w:rFonts w:asciiTheme="majorHAnsi" w:eastAsiaTheme="majorEastAsia" w:hAnsiTheme="majorHAnsi" w:cstheme="majorBidi"/>
      <w:i/>
      <w:iCs/>
      <w:color w:val="FFFFFF" w:themeColor="background1"/>
      <w:spacing w:val="10"/>
      <w:sz w:val="48"/>
      <w:szCs w:val="48"/>
      <w:shd w:val="clear" w:color="auto" w:fill="ED7D31" w:themeFill="accent2"/>
    </w:rPr>
  </w:style>
  <w:style w:type="paragraph" w:styleId="Subtitle">
    <w:name w:val="Subtitle"/>
    <w:basedOn w:val="Normal"/>
    <w:next w:val="Normal"/>
    <w:link w:val="SubtitleChar"/>
    <w:uiPriority w:val="11"/>
    <w:qFormat/>
    <w:rsid w:val="00C55C71"/>
    <w:pPr>
      <w:pBdr>
        <w:bottom w:val="dotted" w:sz="8" w:space="10" w:color="ED7D31" w:themeColor="accent2"/>
      </w:pBdr>
      <w:spacing w:before="200" w:after="900"/>
      <w:jc w:val="center"/>
    </w:pPr>
    <w:rPr>
      <w:rFonts w:asciiTheme="majorHAnsi" w:eastAsiaTheme="majorEastAsia" w:hAnsiTheme="majorHAnsi" w:cstheme="majorBidi"/>
      <w:color w:val="823B0B" w:themeColor="accent2" w:themeShade="7F"/>
      <w:sz w:val="24"/>
      <w:szCs w:val="24"/>
    </w:rPr>
  </w:style>
  <w:style w:type="character" w:customStyle="1" w:styleId="SubtitleChar">
    <w:name w:val="Subtitle Char"/>
    <w:basedOn w:val="DefaultParagraphFont"/>
    <w:link w:val="Subtitle"/>
    <w:uiPriority w:val="11"/>
    <w:rsid w:val="00C55C71"/>
    <w:rPr>
      <w:rFonts w:asciiTheme="majorHAnsi" w:eastAsiaTheme="majorEastAsia" w:hAnsiTheme="majorHAnsi" w:cstheme="majorBidi"/>
      <w:i/>
      <w:iCs/>
      <w:color w:val="823B0B" w:themeColor="accent2" w:themeShade="7F"/>
      <w:sz w:val="24"/>
      <w:szCs w:val="24"/>
    </w:rPr>
  </w:style>
  <w:style w:type="character" w:styleId="Emphasis">
    <w:name w:val="Emphasis"/>
    <w:uiPriority w:val="20"/>
    <w:qFormat/>
    <w:rsid w:val="00C55C71"/>
    <w:rPr>
      <w:rFonts w:asciiTheme="majorHAnsi" w:eastAsiaTheme="majorEastAsia" w:hAnsiTheme="majorHAnsi" w:cstheme="majorBidi"/>
      <w:b/>
      <w:bCs/>
      <w:i/>
      <w:iCs/>
      <w:color w:val="ED7D31" w:themeColor="accent2"/>
      <w:bdr w:val="single" w:sz="18" w:space="0" w:color="FBE4D5" w:themeColor="accent2" w:themeTint="33"/>
      <w:shd w:val="clear" w:color="auto" w:fill="FBE4D5" w:themeFill="accent2" w:themeFillTint="33"/>
    </w:rPr>
  </w:style>
  <w:style w:type="character" w:customStyle="1" w:styleId="NoSpacingChar">
    <w:name w:val="No Spacing Char"/>
    <w:basedOn w:val="DefaultParagraphFont"/>
    <w:link w:val="NoSpacing"/>
    <w:uiPriority w:val="1"/>
    <w:rsid w:val="00C55C71"/>
    <w:rPr>
      <w:i/>
      <w:iCs/>
      <w:sz w:val="20"/>
      <w:szCs w:val="20"/>
    </w:rPr>
  </w:style>
  <w:style w:type="paragraph" w:styleId="ListParagraph">
    <w:name w:val="List Paragraph"/>
    <w:basedOn w:val="Normal"/>
    <w:uiPriority w:val="34"/>
    <w:qFormat/>
    <w:rsid w:val="00C55C71"/>
    <w:pPr>
      <w:ind w:left="720"/>
      <w:contextualSpacing/>
    </w:pPr>
  </w:style>
  <w:style w:type="paragraph" w:styleId="Quote">
    <w:name w:val="Quote"/>
    <w:basedOn w:val="Normal"/>
    <w:next w:val="Normal"/>
    <w:link w:val="QuoteChar"/>
    <w:uiPriority w:val="29"/>
    <w:qFormat/>
    <w:rsid w:val="00C55C71"/>
    <w:rPr>
      <w:i w:val="0"/>
      <w:iCs w:val="0"/>
      <w:color w:val="C45911" w:themeColor="accent2" w:themeShade="BF"/>
    </w:rPr>
  </w:style>
  <w:style w:type="character" w:customStyle="1" w:styleId="QuoteChar">
    <w:name w:val="Quote Char"/>
    <w:basedOn w:val="DefaultParagraphFont"/>
    <w:link w:val="Quote"/>
    <w:uiPriority w:val="29"/>
    <w:rsid w:val="00C55C71"/>
    <w:rPr>
      <w:color w:val="C45911" w:themeColor="accent2" w:themeShade="BF"/>
      <w:sz w:val="20"/>
      <w:szCs w:val="20"/>
    </w:rPr>
  </w:style>
  <w:style w:type="paragraph" w:styleId="IntenseQuote">
    <w:name w:val="Intense Quote"/>
    <w:basedOn w:val="Normal"/>
    <w:next w:val="Normal"/>
    <w:link w:val="IntenseQuoteChar"/>
    <w:uiPriority w:val="30"/>
    <w:qFormat/>
    <w:rsid w:val="00C55C71"/>
    <w:pPr>
      <w:pBdr>
        <w:top w:val="dotted" w:sz="8" w:space="10" w:color="ED7D31" w:themeColor="accent2"/>
        <w:bottom w:val="dotted" w:sz="8" w:space="10" w:color="ED7D31" w:themeColor="accent2"/>
      </w:pBdr>
      <w:spacing w:line="300" w:lineRule="auto"/>
      <w:ind w:left="2160" w:right="2160"/>
      <w:jc w:val="center"/>
    </w:pPr>
    <w:rPr>
      <w:rFonts w:asciiTheme="majorHAnsi" w:eastAsiaTheme="majorEastAsia" w:hAnsiTheme="majorHAnsi" w:cstheme="majorBidi"/>
      <w:b/>
      <w:bCs/>
      <w:color w:val="ED7D31" w:themeColor="accent2"/>
    </w:rPr>
  </w:style>
  <w:style w:type="character" w:customStyle="1" w:styleId="IntenseQuoteChar">
    <w:name w:val="Intense Quote Char"/>
    <w:basedOn w:val="DefaultParagraphFont"/>
    <w:link w:val="IntenseQuote"/>
    <w:uiPriority w:val="30"/>
    <w:rsid w:val="00C55C71"/>
    <w:rPr>
      <w:rFonts w:asciiTheme="majorHAnsi" w:eastAsiaTheme="majorEastAsia" w:hAnsiTheme="majorHAnsi" w:cstheme="majorBidi"/>
      <w:b/>
      <w:bCs/>
      <w:i/>
      <w:iCs/>
      <w:color w:val="ED7D31" w:themeColor="accent2"/>
      <w:sz w:val="20"/>
      <w:szCs w:val="20"/>
    </w:rPr>
  </w:style>
  <w:style w:type="character" w:styleId="SubtleEmphasis">
    <w:name w:val="Subtle Emphasis"/>
    <w:uiPriority w:val="19"/>
    <w:qFormat/>
    <w:rsid w:val="00C55C71"/>
    <w:rPr>
      <w:rFonts w:asciiTheme="majorHAnsi" w:eastAsiaTheme="majorEastAsia" w:hAnsiTheme="majorHAnsi" w:cstheme="majorBidi"/>
      <w:i/>
      <w:iCs/>
      <w:color w:val="ED7D31" w:themeColor="accent2"/>
    </w:rPr>
  </w:style>
  <w:style w:type="character" w:styleId="IntenseEmphasis">
    <w:name w:val="Intense Emphasis"/>
    <w:uiPriority w:val="21"/>
    <w:qFormat/>
    <w:rsid w:val="00C55C71"/>
    <w:rPr>
      <w:rFonts w:asciiTheme="majorHAnsi" w:eastAsiaTheme="majorEastAsia" w:hAnsiTheme="majorHAnsi" w:cstheme="majorBidi"/>
      <w:b/>
      <w:bCs/>
      <w:i/>
      <w:iCs/>
      <w:dstrike w:val="0"/>
      <w:color w:val="FFFFFF" w:themeColor="background1"/>
      <w:bdr w:val="single" w:sz="18" w:space="0" w:color="ED7D31" w:themeColor="accent2"/>
      <w:shd w:val="clear" w:color="auto" w:fill="ED7D31" w:themeFill="accent2"/>
      <w:vertAlign w:val="baseline"/>
    </w:rPr>
  </w:style>
  <w:style w:type="character" w:styleId="SubtleReference">
    <w:name w:val="Subtle Reference"/>
    <w:uiPriority w:val="31"/>
    <w:qFormat/>
    <w:rsid w:val="00C55C71"/>
    <w:rPr>
      <w:i/>
      <w:iCs/>
      <w:smallCaps/>
      <w:color w:val="ED7D31" w:themeColor="accent2"/>
      <w:u w:color="ED7D31" w:themeColor="accent2"/>
    </w:rPr>
  </w:style>
  <w:style w:type="character" w:styleId="IntenseReference">
    <w:name w:val="Intense Reference"/>
    <w:uiPriority w:val="32"/>
    <w:qFormat/>
    <w:rsid w:val="00C55C71"/>
    <w:rPr>
      <w:b/>
      <w:bCs/>
      <w:i/>
      <w:iCs/>
      <w:smallCaps/>
      <w:color w:val="ED7D31" w:themeColor="accent2"/>
      <w:u w:color="ED7D31" w:themeColor="accent2"/>
    </w:rPr>
  </w:style>
  <w:style w:type="character" w:styleId="BookTitle">
    <w:name w:val="Book Title"/>
    <w:uiPriority w:val="33"/>
    <w:qFormat/>
    <w:rsid w:val="00C55C71"/>
    <w:rPr>
      <w:rFonts w:asciiTheme="majorHAnsi" w:eastAsiaTheme="majorEastAsia" w:hAnsiTheme="majorHAnsi" w:cstheme="majorBidi"/>
      <w:b/>
      <w:bCs/>
      <w:i/>
      <w:iCs/>
      <w:smallCaps/>
      <w:color w:val="C45911" w:themeColor="accent2" w:themeShade="BF"/>
      <w:u w:val="single"/>
    </w:rPr>
  </w:style>
  <w:style w:type="paragraph" w:styleId="TOCHeading">
    <w:name w:val="TOC Heading"/>
    <w:basedOn w:val="Heading1"/>
    <w:next w:val="Normal"/>
    <w:uiPriority w:val="39"/>
    <w:semiHidden/>
    <w:unhideWhenUsed/>
    <w:qFormat/>
    <w:rsid w:val="00C55C71"/>
    <w:pPr>
      <w:outlineLvl w:val="9"/>
    </w:pPr>
  </w:style>
  <w:style w:type="character" w:styleId="FollowedHyperlink">
    <w:name w:val="FollowedHyperlink"/>
    <w:basedOn w:val="DefaultParagraphFont"/>
    <w:uiPriority w:val="99"/>
    <w:semiHidden/>
    <w:unhideWhenUsed/>
    <w:rsid w:val="0077154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82795">
      <w:bodyDiv w:val="1"/>
      <w:marLeft w:val="0"/>
      <w:marRight w:val="0"/>
      <w:marTop w:val="0"/>
      <w:marBottom w:val="0"/>
      <w:divBdr>
        <w:top w:val="none" w:sz="0" w:space="0" w:color="auto"/>
        <w:left w:val="none" w:sz="0" w:space="0" w:color="auto"/>
        <w:bottom w:val="none" w:sz="0" w:space="0" w:color="auto"/>
        <w:right w:val="none" w:sz="0" w:space="0" w:color="auto"/>
      </w:divBdr>
      <w:divsChild>
        <w:div w:id="2068525299">
          <w:marLeft w:val="0"/>
          <w:marRight w:val="0"/>
          <w:marTop w:val="0"/>
          <w:marBottom w:val="0"/>
          <w:divBdr>
            <w:top w:val="none" w:sz="0" w:space="0" w:color="auto"/>
            <w:left w:val="none" w:sz="0" w:space="0" w:color="auto"/>
            <w:bottom w:val="none" w:sz="0" w:space="0" w:color="auto"/>
            <w:right w:val="none" w:sz="0" w:space="0" w:color="auto"/>
          </w:divBdr>
          <w:divsChild>
            <w:div w:id="207280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95056">
      <w:bodyDiv w:val="1"/>
      <w:marLeft w:val="0"/>
      <w:marRight w:val="0"/>
      <w:marTop w:val="0"/>
      <w:marBottom w:val="0"/>
      <w:divBdr>
        <w:top w:val="none" w:sz="0" w:space="0" w:color="auto"/>
        <w:left w:val="none" w:sz="0" w:space="0" w:color="auto"/>
        <w:bottom w:val="none" w:sz="0" w:space="0" w:color="auto"/>
        <w:right w:val="none" w:sz="0" w:space="0" w:color="auto"/>
      </w:divBdr>
      <w:divsChild>
        <w:div w:id="1692953127">
          <w:marLeft w:val="0"/>
          <w:marRight w:val="0"/>
          <w:marTop w:val="0"/>
          <w:marBottom w:val="0"/>
          <w:divBdr>
            <w:top w:val="none" w:sz="0" w:space="0" w:color="auto"/>
            <w:left w:val="none" w:sz="0" w:space="0" w:color="auto"/>
            <w:bottom w:val="none" w:sz="0" w:space="0" w:color="auto"/>
            <w:right w:val="none" w:sz="0" w:space="0" w:color="auto"/>
          </w:divBdr>
          <w:divsChild>
            <w:div w:id="98266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33294">
      <w:bodyDiv w:val="1"/>
      <w:marLeft w:val="0"/>
      <w:marRight w:val="0"/>
      <w:marTop w:val="0"/>
      <w:marBottom w:val="0"/>
      <w:divBdr>
        <w:top w:val="none" w:sz="0" w:space="0" w:color="auto"/>
        <w:left w:val="none" w:sz="0" w:space="0" w:color="auto"/>
        <w:bottom w:val="none" w:sz="0" w:space="0" w:color="auto"/>
        <w:right w:val="none" w:sz="0" w:space="0" w:color="auto"/>
      </w:divBdr>
      <w:divsChild>
        <w:div w:id="1617711707">
          <w:marLeft w:val="0"/>
          <w:marRight w:val="0"/>
          <w:marTop w:val="0"/>
          <w:marBottom w:val="0"/>
          <w:divBdr>
            <w:top w:val="none" w:sz="0" w:space="0" w:color="auto"/>
            <w:left w:val="none" w:sz="0" w:space="0" w:color="auto"/>
            <w:bottom w:val="none" w:sz="0" w:space="0" w:color="auto"/>
            <w:right w:val="none" w:sz="0" w:space="0" w:color="auto"/>
          </w:divBdr>
          <w:divsChild>
            <w:div w:id="160769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3197">
      <w:bodyDiv w:val="1"/>
      <w:marLeft w:val="0"/>
      <w:marRight w:val="0"/>
      <w:marTop w:val="0"/>
      <w:marBottom w:val="0"/>
      <w:divBdr>
        <w:top w:val="none" w:sz="0" w:space="0" w:color="auto"/>
        <w:left w:val="none" w:sz="0" w:space="0" w:color="auto"/>
        <w:bottom w:val="none" w:sz="0" w:space="0" w:color="auto"/>
        <w:right w:val="none" w:sz="0" w:space="0" w:color="auto"/>
      </w:divBdr>
      <w:divsChild>
        <w:div w:id="1275134199">
          <w:marLeft w:val="0"/>
          <w:marRight w:val="0"/>
          <w:marTop w:val="0"/>
          <w:marBottom w:val="0"/>
          <w:divBdr>
            <w:top w:val="none" w:sz="0" w:space="0" w:color="auto"/>
            <w:left w:val="none" w:sz="0" w:space="0" w:color="auto"/>
            <w:bottom w:val="none" w:sz="0" w:space="0" w:color="auto"/>
            <w:right w:val="none" w:sz="0" w:space="0" w:color="auto"/>
          </w:divBdr>
          <w:divsChild>
            <w:div w:id="25031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64882">
      <w:bodyDiv w:val="1"/>
      <w:marLeft w:val="0"/>
      <w:marRight w:val="0"/>
      <w:marTop w:val="0"/>
      <w:marBottom w:val="0"/>
      <w:divBdr>
        <w:top w:val="none" w:sz="0" w:space="0" w:color="auto"/>
        <w:left w:val="none" w:sz="0" w:space="0" w:color="auto"/>
        <w:bottom w:val="none" w:sz="0" w:space="0" w:color="auto"/>
        <w:right w:val="none" w:sz="0" w:space="0" w:color="auto"/>
      </w:divBdr>
      <w:divsChild>
        <w:div w:id="386538141">
          <w:marLeft w:val="0"/>
          <w:marRight w:val="0"/>
          <w:marTop w:val="0"/>
          <w:marBottom w:val="0"/>
          <w:divBdr>
            <w:top w:val="none" w:sz="0" w:space="0" w:color="auto"/>
            <w:left w:val="none" w:sz="0" w:space="0" w:color="auto"/>
            <w:bottom w:val="none" w:sz="0" w:space="0" w:color="auto"/>
            <w:right w:val="none" w:sz="0" w:space="0" w:color="auto"/>
          </w:divBdr>
          <w:divsChild>
            <w:div w:id="4391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13908">
      <w:bodyDiv w:val="1"/>
      <w:marLeft w:val="0"/>
      <w:marRight w:val="0"/>
      <w:marTop w:val="0"/>
      <w:marBottom w:val="0"/>
      <w:divBdr>
        <w:top w:val="none" w:sz="0" w:space="0" w:color="auto"/>
        <w:left w:val="none" w:sz="0" w:space="0" w:color="auto"/>
        <w:bottom w:val="none" w:sz="0" w:space="0" w:color="auto"/>
        <w:right w:val="none" w:sz="0" w:space="0" w:color="auto"/>
      </w:divBdr>
    </w:div>
    <w:div w:id="277488239">
      <w:bodyDiv w:val="1"/>
      <w:marLeft w:val="0"/>
      <w:marRight w:val="0"/>
      <w:marTop w:val="0"/>
      <w:marBottom w:val="0"/>
      <w:divBdr>
        <w:top w:val="none" w:sz="0" w:space="0" w:color="auto"/>
        <w:left w:val="none" w:sz="0" w:space="0" w:color="auto"/>
        <w:bottom w:val="none" w:sz="0" w:space="0" w:color="auto"/>
        <w:right w:val="none" w:sz="0" w:space="0" w:color="auto"/>
      </w:divBdr>
      <w:divsChild>
        <w:div w:id="421342318">
          <w:marLeft w:val="0"/>
          <w:marRight w:val="0"/>
          <w:marTop w:val="0"/>
          <w:marBottom w:val="0"/>
          <w:divBdr>
            <w:top w:val="none" w:sz="0" w:space="0" w:color="auto"/>
            <w:left w:val="none" w:sz="0" w:space="0" w:color="auto"/>
            <w:bottom w:val="none" w:sz="0" w:space="0" w:color="auto"/>
            <w:right w:val="none" w:sz="0" w:space="0" w:color="auto"/>
          </w:divBdr>
          <w:divsChild>
            <w:div w:id="90206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030934">
      <w:bodyDiv w:val="1"/>
      <w:marLeft w:val="0"/>
      <w:marRight w:val="0"/>
      <w:marTop w:val="0"/>
      <w:marBottom w:val="0"/>
      <w:divBdr>
        <w:top w:val="none" w:sz="0" w:space="0" w:color="auto"/>
        <w:left w:val="none" w:sz="0" w:space="0" w:color="auto"/>
        <w:bottom w:val="none" w:sz="0" w:space="0" w:color="auto"/>
        <w:right w:val="none" w:sz="0" w:space="0" w:color="auto"/>
      </w:divBdr>
      <w:divsChild>
        <w:div w:id="200242395">
          <w:marLeft w:val="0"/>
          <w:marRight w:val="0"/>
          <w:marTop w:val="0"/>
          <w:marBottom w:val="0"/>
          <w:divBdr>
            <w:top w:val="none" w:sz="0" w:space="0" w:color="auto"/>
            <w:left w:val="none" w:sz="0" w:space="0" w:color="auto"/>
            <w:bottom w:val="none" w:sz="0" w:space="0" w:color="auto"/>
            <w:right w:val="none" w:sz="0" w:space="0" w:color="auto"/>
          </w:divBdr>
          <w:divsChild>
            <w:div w:id="15226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877846">
      <w:bodyDiv w:val="1"/>
      <w:marLeft w:val="0"/>
      <w:marRight w:val="0"/>
      <w:marTop w:val="0"/>
      <w:marBottom w:val="0"/>
      <w:divBdr>
        <w:top w:val="none" w:sz="0" w:space="0" w:color="auto"/>
        <w:left w:val="none" w:sz="0" w:space="0" w:color="auto"/>
        <w:bottom w:val="none" w:sz="0" w:space="0" w:color="auto"/>
        <w:right w:val="none" w:sz="0" w:space="0" w:color="auto"/>
      </w:divBdr>
      <w:divsChild>
        <w:div w:id="95954100">
          <w:marLeft w:val="0"/>
          <w:marRight w:val="0"/>
          <w:marTop w:val="0"/>
          <w:marBottom w:val="0"/>
          <w:divBdr>
            <w:top w:val="none" w:sz="0" w:space="0" w:color="auto"/>
            <w:left w:val="none" w:sz="0" w:space="0" w:color="auto"/>
            <w:bottom w:val="none" w:sz="0" w:space="0" w:color="auto"/>
            <w:right w:val="none" w:sz="0" w:space="0" w:color="auto"/>
          </w:divBdr>
          <w:divsChild>
            <w:div w:id="167834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0429">
      <w:bodyDiv w:val="1"/>
      <w:marLeft w:val="0"/>
      <w:marRight w:val="0"/>
      <w:marTop w:val="0"/>
      <w:marBottom w:val="0"/>
      <w:divBdr>
        <w:top w:val="none" w:sz="0" w:space="0" w:color="auto"/>
        <w:left w:val="none" w:sz="0" w:space="0" w:color="auto"/>
        <w:bottom w:val="none" w:sz="0" w:space="0" w:color="auto"/>
        <w:right w:val="none" w:sz="0" w:space="0" w:color="auto"/>
      </w:divBdr>
      <w:divsChild>
        <w:div w:id="526217018">
          <w:marLeft w:val="30"/>
          <w:marRight w:val="300"/>
          <w:marTop w:val="120"/>
          <w:marBottom w:val="120"/>
          <w:divBdr>
            <w:top w:val="none" w:sz="0" w:space="0" w:color="auto"/>
            <w:left w:val="none" w:sz="0" w:space="0" w:color="auto"/>
            <w:bottom w:val="none" w:sz="0" w:space="0" w:color="auto"/>
            <w:right w:val="none" w:sz="0" w:space="0" w:color="auto"/>
          </w:divBdr>
          <w:divsChild>
            <w:div w:id="482234324">
              <w:marLeft w:val="0"/>
              <w:marRight w:val="0"/>
              <w:marTop w:val="0"/>
              <w:marBottom w:val="0"/>
              <w:divBdr>
                <w:top w:val="none" w:sz="0" w:space="0" w:color="auto"/>
                <w:left w:val="none" w:sz="0" w:space="0" w:color="auto"/>
                <w:bottom w:val="none" w:sz="0" w:space="0" w:color="auto"/>
                <w:right w:val="none" w:sz="0" w:space="0" w:color="auto"/>
              </w:divBdr>
              <w:divsChild>
                <w:div w:id="1439987204">
                  <w:marLeft w:val="0"/>
                  <w:marRight w:val="0"/>
                  <w:marTop w:val="0"/>
                  <w:marBottom w:val="0"/>
                  <w:divBdr>
                    <w:top w:val="none" w:sz="0" w:space="0" w:color="auto"/>
                    <w:left w:val="none" w:sz="0" w:space="0" w:color="auto"/>
                    <w:bottom w:val="none" w:sz="0" w:space="0" w:color="auto"/>
                    <w:right w:val="none" w:sz="0" w:space="0" w:color="auto"/>
                  </w:divBdr>
                  <w:divsChild>
                    <w:div w:id="1071856313">
                      <w:marLeft w:val="0"/>
                      <w:marRight w:val="0"/>
                      <w:marTop w:val="0"/>
                      <w:marBottom w:val="0"/>
                      <w:divBdr>
                        <w:top w:val="none" w:sz="0" w:space="0" w:color="auto"/>
                        <w:left w:val="none" w:sz="0" w:space="0" w:color="auto"/>
                        <w:bottom w:val="none" w:sz="0" w:space="0" w:color="auto"/>
                        <w:right w:val="none" w:sz="0" w:space="0" w:color="auto"/>
                      </w:divBdr>
                      <w:divsChild>
                        <w:div w:id="1574310648">
                          <w:marLeft w:val="0"/>
                          <w:marRight w:val="0"/>
                          <w:marTop w:val="0"/>
                          <w:marBottom w:val="0"/>
                          <w:divBdr>
                            <w:top w:val="none" w:sz="0" w:space="0" w:color="auto"/>
                            <w:left w:val="none" w:sz="0" w:space="0" w:color="auto"/>
                            <w:bottom w:val="none" w:sz="0" w:space="0" w:color="auto"/>
                            <w:right w:val="none" w:sz="0" w:space="0" w:color="auto"/>
                          </w:divBdr>
                          <w:divsChild>
                            <w:div w:id="34550186">
                              <w:marLeft w:val="0"/>
                              <w:marRight w:val="0"/>
                              <w:marTop w:val="0"/>
                              <w:marBottom w:val="0"/>
                              <w:divBdr>
                                <w:top w:val="none" w:sz="0" w:space="0" w:color="auto"/>
                                <w:left w:val="none" w:sz="0" w:space="0" w:color="auto"/>
                                <w:bottom w:val="none" w:sz="0" w:space="0" w:color="auto"/>
                                <w:right w:val="none" w:sz="0" w:space="0" w:color="auto"/>
                              </w:divBdr>
                              <w:divsChild>
                                <w:div w:id="691493601">
                                  <w:marLeft w:val="0"/>
                                  <w:marRight w:val="0"/>
                                  <w:marTop w:val="0"/>
                                  <w:marBottom w:val="0"/>
                                  <w:divBdr>
                                    <w:top w:val="none" w:sz="0" w:space="0" w:color="auto"/>
                                    <w:left w:val="none" w:sz="0" w:space="0" w:color="auto"/>
                                    <w:bottom w:val="none" w:sz="0" w:space="0" w:color="auto"/>
                                    <w:right w:val="none" w:sz="0" w:space="0" w:color="auto"/>
                                  </w:divBdr>
                                  <w:divsChild>
                                    <w:div w:id="833257001">
                                      <w:marLeft w:val="0"/>
                                      <w:marRight w:val="0"/>
                                      <w:marTop w:val="0"/>
                                      <w:marBottom w:val="0"/>
                                      <w:divBdr>
                                        <w:top w:val="none" w:sz="0" w:space="0" w:color="auto"/>
                                        <w:left w:val="none" w:sz="0" w:space="0" w:color="auto"/>
                                        <w:bottom w:val="none" w:sz="0" w:space="0" w:color="auto"/>
                                        <w:right w:val="none" w:sz="0" w:space="0" w:color="auto"/>
                                      </w:divBdr>
                                      <w:divsChild>
                                        <w:div w:id="120451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4671186">
          <w:marLeft w:val="0"/>
          <w:marRight w:val="0"/>
          <w:marTop w:val="0"/>
          <w:marBottom w:val="0"/>
          <w:divBdr>
            <w:top w:val="none" w:sz="0" w:space="0" w:color="auto"/>
            <w:left w:val="none" w:sz="0" w:space="0" w:color="auto"/>
            <w:bottom w:val="none" w:sz="0" w:space="0" w:color="auto"/>
            <w:right w:val="none" w:sz="0" w:space="0" w:color="auto"/>
          </w:divBdr>
          <w:divsChild>
            <w:div w:id="841238032">
              <w:marLeft w:val="0"/>
              <w:marRight w:val="0"/>
              <w:marTop w:val="0"/>
              <w:marBottom w:val="0"/>
              <w:divBdr>
                <w:top w:val="none" w:sz="0" w:space="0" w:color="auto"/>
                <w:left w:val="none" w:sz="0" w:space="0" w:color="auto"/>
                <w:bottom w:val="none" w:sz="0" w:space="0" w:color="auto"/>
                <w:right w:val="none" w:sz="0" w:space="0" w:color="auto"/>
              </w:divBdr>
              <w:divsChild>
                <w:div w:id="39668572">
                  <w:marLeft w:val="0"/>
                  <w:marRight w:val="0"/>
                  <w:marTop w:val="0"/>
                  <w:marBottom w:val="0"/>
                  <w:divBdr>
                    <w:top w:val="none" w:sz="0" w:space="0" w:color="auto"/>
                    <w:left w:val="none" w:sz="0" w:space="0" w:color="auto"/>
                    <w:bottom w:val="none" w:sz="0" w:space="0" w:color="auto"/>
                    <w:right w:val="none" w:sz="0" w:space="0" w:color="auto"/>
                  </w:divBdr>
                  <w:divsChild>
                    <w:div w:id="513150703">
                      <w:marLeft w:val="0"/>
                      <w:marRight w:val="0"/>
                      <w:marTop w:val="0"/>
                      <w:marBottom w:val="0"/>
                      <w:divBdr>
                        <w:top w:val="none" w:sz="0" w:space="0" w:color="auto"/>
                        <w:left w:val="none" w:sz="0" w:space="0" w:color="auto"/>
                        <w:bottom w:val="none" w:sz="0" w:space="0" w:color="auto"/>
                        <w:right w:val="none" w:sz="0" w:space="0" w:color="auto"/>
                      </w:divBdr>
                      <w:divsChild>
                        <w:div w:id="1048183118">
                          <w:marLeft w:val="30"/>
                          <w:marRight w:val="30"/>
                          <w:marTop w:val="30"/>
                          <w:marBottom w:val="120"/>
                          <w:divBdr>
                            <w:top w:val="none" w:sz="0" w:space="0" w:color="auto"/>
                            <w:left w:val="none" w:sz="0" w:space="0" w:color="auto"/>
                            <w:bottom w:val="none" w:sz="0" w:space="0" w:color="auto"/>
                            <w:right w:val="none" w:sz="0" w:space="0" w:color="auto"/>
                          </w:divBdr>
                          <w:divsChild>
                            <w:div w:id="2016375428">
                              <w:marLeft w:val="0"/>
                              <w:marRight w:val="0"/>
                              <w:marTop w:val="0"/>
                              <w:marBottom w:val="0"/>
                              <w:divBdr>
                                <w:top w:val="none" w:sz="0" w:space="0" w:color="auto"/>
                                <w:left w:val="none" w:sz="0" w:space="0" w:color="auto"/>
                                <w:bottom w:val="none" w:sz="0" w:space="0" w:color="auto"/>
                                <w:right w:val="none" w:sz="0" w:space="0" w:color="auto"/>
                              </w:divBdr>
                              <w:divsChild>
                                <w:div w:id="502428461">
                                  <w:marLeft w:val="0"/>
                                  <w:marRight w:val="0"/>
                                  <w:marTop w:val="0"/>
                                  <w:marBottom w:val="0"/>
                                  <w:divBdr>
                                    <w:top w:val="none" w:sz="0" w:space="0" w:color="auto"/>
                                    <w:left w:val="none" w:sz="0" w:space="0" w:color="auto"/>
                                    <w:bottom w:val="none" w:sz="0" w:space="0" w:color="auto"/>
                                    <w:right w:val="none" w:sz="0" w:space="0" w:color="auto"/>
                                  </w:divBdr>
                                  <w:divsChild>
                                    <w:div w:id="31082753">
                                      <w:marLeft w:val="0"/>
                                      <w:marRight w:val="0"/>
                                      <w:marTop w:val="0"/>
                                      <w:marBottom w:val="0"/>
                                      <w:divBdr>
                                        <w:top w:val="none" w:sz="0" w:space="0" w:color="auto"/>
                                        <w:left w:val="none" w:sz="0" w:space="0" w:color="auto"/>
                                        <w:bottom w:val="none" w:sz="0" w:space="0" w:color="auto"/>
                                        <w:right w:val="none" w:sz="0" w:space="0" w:color="auto"/>
                                      </w:divBdr>
                                      <w:divsChild>
                                        <w:div w:id="1203203971">
                                          <w:marLeft w:val="0"/>
                                          <w:marRight w:val="0"/>
                                          <w:marTop w:val="0"/>
                                          <w:marBottom w:val="0"/>
                                          <w:divBdr>
                                            <w:top w:val="none" w:sz="0" w:space="0" w:color="auto"/>
                                            <w:left w:val="none" w:sz="0" w:space="0" w:color="auto"/>
                                            <w:bottom w:val="none" w:sz="0" w:space="0" w:color="auto"/>
                                            <w:right w:val="none" w:sz="0" w:space="0" w:color="auto"/>
                                          </w:divBdr>
                                          <w:divsChild>
                                            <w:div w:id="67773721">
                                              <w:marLeft w:val="0"/>
                                              <w:marRight w:val="120"/>
                                              <w:marTop w:val="0"/>
                                              <w:marBottom w:val="0"/>
                                              <w:divBdr>
                                                <w:top w:val="none" w:sz="0" w:space="0" w:color="auto"/>
                                                <w:left w:val="none" w:sz="0" w:space="0" w:color="auto"/>
                                                <w:bottom w:val="none" w:sz="0" w:space="0" w:color="auto"/>
                                                <w:right w:val="none" w:sz="0" w:space="0" w:color="auto"/>
                                              </w:divBdr>
                                              <w:divsChild>
                                                <w:div w:id="55574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308805">
                                          <w:marLeft w:val="60"/>
                                          <w:marRight w:val="0"/>
                                          <w:marTop w:val="0"/>
                                          <w:marBottom w:val="60"/>
                                          <w:divBdr>
                                            <w:top w:val="none" w:sz="0" w:space="0" w:color="auto"/>
                                            <w:left w:val="none" w:sz="0" w:space="0" w:color="auto"/>
                                            <w:bottom w:val="none" w:sz="0" w:space="0" w:color="auto"/>
                                            <w:right w:val="none" w:sz="0" w:space="0" w:color="auto"/>
                                          </w:divBdr>
                                          <w:divsChild>
                                            <w:div w:id="1642493638">
                                              <w:marLeft w:val="0"/>
                                              <w:marRight w:val="0"/>
                                              <w:marTop w:val="0"/>
                                              <w:marBottom w:val="0"/>
                                              <w:divBdr>
                                                <w:top w:val="none" w:sz="0" w:space="0" w:color="auto"/>
                                                <w:left w:val="none" w:sz="0" w:space="0" w:color="auto"/>
                                                <w:bottom w:val="none" w:sz="0" w:space="0" w:color="auto"/>
                                                <w:right w:val="none" w:sz="0" w:space="0" w:color="auto"/>
                                              </w:divBdr>
                                              <w:divsChild>
                                                <w:div w:id="21725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873165">
                                      <w:marLeft w:val="0"/>
                                      <w:marRight w:val="0"/>
                                      <w:marTop w:val="0"/>
                                      <w:marBottom w:val="0"/>
                                      <w:divBdr>
                                        <w:top w:val="none" w:sz="0" w:space="0" w:color="auto"/>
                                        <w:left w:val="none" w:sz="0" w:space="0" w:color="auto"/>
                                        <w:bottom w:val="none" w:sz="0" w:space="0" w:color="auto"/>
                                        <w:right w:val="none" w:sz="0" w:space="0" w:color="auto"/>
                                      </w:divBdr>
                                      <w:divsChild>
                                        <w:div w:id="2098136808">
                                          <w:marLeft w:val="0"/>
                                          <w:marRight w:val="0"/>
                                          <w:marTop w:val="0"/>
                                          <w:marBottom w:val="0"/>
                                          <w:divBdr>
                                            <w:top w:val="none" w:sz="0" w:space="0" w:color="auto"/>
                                            <w:left w:val="none" w:sz="0" w:space="0" w:color="auto"/>
                                            <w:bottom w:val="none" w:sz="0" w:space="0" w:color="auto"/>
                                            <w:right w:val="none" w:sz="0" w:space="0" w:color="auto"/>
                                          </w:divBdr>
                                          <w:divsChild>
                                            <w:div w:id="1262109519">
                                              <w:marLeft w:val="0"/>
                                              <w:marRight w:val="0"/>
                                              <w:marTop w:val="0"/>
                                              <w:marBottom w:val="0"/>
                                              <w:divBdr>
                                                <w:top w:val="none" w:sz="0" w:space="0" w:color="auto"/>
                                                <w:left w:val="none" w:sz="0" w:space="0" w:color="auto"/>
                                                <w:bottom w:val="none" w:sz="0" w:space="0" w:color="auto"/>
                                                <w:right w:val="none" w:sz="0" w:space="0" w:color="auto"/>
                                              </w:divBdr>
                                              <w:divsChild>
                                                <w:div w:id="254826497">
                                                  <w:marLeft w:val="0"/>
                                                  <w:marRight w:val="0"/>
                                                  <w:marTop w:val="0"/>
                                                  <w:marBottom w:val="0"/>
                                                  <w:divBdr>
                                                    <w:top w:val="none" w:sz="0" w:space="0" w:color="auto"/>
                                                    <w:left w:val="none" w:sz="0" w:space="0" w:color="auto"/>
                                                    <w:bottom w:val="none" w:sz="0" w:space="0" w:color="auto"/>
                                                    <w:right w:val="none" w:sz="0" w:space="0" w:color="auto"/>
                                                  </w:divBdr>
                                                  <w:divsChild>
                                                    <w:div w:id="2088073745">
                                                      <w:marLeft w:val="0"/>
                                                      <w:marRight w:val="0"/>
                                                      <w:marTop w:val="0"/>
                                                      <w:marBottom w:val="0"/>
                                                      <w:divBdr>
                                                        <w:top w:val="none" w:sz="0" w:space="0" w:color="auto"/>
                                                        <w:left w:val="none" w:sz="0" w:space="0" w:color="auto"/>
                                                        <w:bottom w:val="none" w:sz="0" w:space="0" w:color="auto"/>
                                                        <w:right w:val="none" w:sz="0" w:space="0" w:color="auto"/>
                                                      </w:divBdr>
                                                      <w:divsChild>
                                                        <w:div w:id="146415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095845">
                                              <w:marLeft w:val="0"/>
                                              <w:marRight w:val="0"/>
                                              <w:marTop w:val="0"/>
                                              <w:marBottom w:val="0"/>
                                              <w:divBdr>
                                                <w:top w:val="none" w:sz="0" w:space="0" w:color="auto"/>
                                                <w:left w:val="none" w:sz="0" w:space="0" w:color="auto"/>
                                                <w:bottom w:val="none" w:sz="0" w:space="0" w:color="auto"/>
                                                <w:right w:val="none" w:sz="0" w:space="0" w:color="auto"/>
                                              </w:divBdr>
                                              <w:divsChild>
                                                <w:div w:id="752511766">
                                                  <w:marLeft w:val="0"/>
                                                  <w:marRight w:val="0"/>
                                                  <w:marTop w:val="0"/>
                                                  <w:marBottom w:val="0"/>
                                                  <w:divBdr>
                                                    <w:top w:val="none" w:sz="0" w:space="0" w:color="auto"/>
                                                    <w:left w:val="none" w:sz="0" w:space="0" w:color="auto"/>
                                                    <w:bottom w:val="none" w:sz="0" w:space="0" w:color="auto"/>
                                                    <w:right w:val="none" w:sz="0" w:space="0" w:color="auto"/>
                                                  </w:divBdr>
                                                  <w:divsChild>
                                                    <w:div w:id="133071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54235">
                                              <w:marLeft w:val="0"/>
                                              <w:marRight w:val="0"/>
                                              <w:marTop w:val="0"/>
                                              <w:marBottom w:val="0"/>
                                              <w:divBdr>
                                                <w:top w:val="none" w:sz="0" w:space="0" w:color="auto"/>
                                                <w:left w:val="none" w:sz="0" w:space="0" w:color="auto"/>
                                                <w:bottom w:val="none" w:sz="0" w:space="0" w:color="auto"/>
                                                <w:right w:val="none" w:sz="0" w:space="0" w:color="auto"/>
                                              </w:divBdr>
                                              <w:divsChild>
                                                <w:div w:id="2037002590">
                                                  <w:marLeft w:val="0"/>
                                                  <w:marRight w:val="0"/>
                                                  <w:marTop w:val="0"/>
                                                  <w:marBottom w:val="0"/>
                                                  <w:divBdr>
                                                    <w:top w:val="none" w:sz="0" w:space="0" w:color="auto"/>
                                                    <w:left w:val="none" w:sz="0" w:space="0" w:color="auto"/>
                                                    <w:bottom w:val="none" w:sz="0" w:space="0" w:color="auto"/>
                                                    <w:right w:val="none" w:sz="0" w:space="0" w:color="auto"/>
                                                  </w:divBdr>
                                                  <w:divsChild>
                                                    <w:div w:id="117298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050617">
                                              <w:marLeft w:val="0"/>
                                              <w:marRight w:val="0"/>
                                              <w:marTop w:val="0"/>
                                              <w:marBottom w:val="0"/>
                                              <w:divBdr>
                                                <w:top w:val="none" w:sz="0" w:space="0" w:color="auto"/>
                                                <w:left w:val="none" w:sz="0" w:space="0" w:color="auto"/>
                                                <w:bottom w:val="none" w:sz="0" w:space="0" w:color="auto"/>
                                                <w:right w:val="none" w:sz="0" w:space="0" w:color="auto"/>
                                              </w:divBdr>
                                              <w:divsChild>
                                                <w:div w:id="436757887">
                                                  <w:marLeft w:val="0"/>
                                                  <w:marRight w:val="0"/>
                                                  <w:marTop w:val="0"/>
                                                  <w:marBottom w:val="0"/>
                                                  <w:divBdr>
                                                    <w:top w:val="none" w:sz="0" w:space="0" w:color="auto"/>
                                                    <w:left w:val="none" w:sz="0" w:space="0" w:color="auto"/>
                                                    <w:bottom w:val="none" w:sz="0" w:space="0" w:color="auto"/>
                                                    <w:right w:val="none" w:sz="0" w:space="0" w:color="auto"/>
                                                  </w:divBdr>
                                                  <w:divsChild>
                                                    <w:div w:id="98909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646210">
                                              <w:marLeft w:val="0"/>
                                              <w:marRight w:val="0"/>
                                              <w:marTop w:val="0"/>
                                              <w:marBottom w:val="0"/>
                                              <w:divBdr>
                                                <w:top w:val="none" w:sz="0" w:space="0" w:color="auto"/>
                                                <w:left w:val="none" w:sz="0" w:space="0" w:color="auto"/>
                                                <w:bottom w:val="none" w:sz="0" w:space="0" w:color="auto"/>
                                                <w:right w:val="none" w:sz="0" w:space="0" w:color="auto"/>
                                              </w:divBdr>
                                              <w:divsChild>
                                                <w:div w:id="1727414145">
                                                  <w:marLeft w:val="0"/>
                                                  <w:marRight w:val="0"/>
                                                  <w:marTop w:val="0"/>
                                                  <w:marBottom w:val="0"/>
                                                  <w:divBdr>
                                                    <w:top w:val="none" w:sz="0" w:space="0" w:color="auto"/>
                                                    <w:left w:val="none" w:sz="0" w:space="0" w:color="auto"/>
                                                    <w:bottom w:val="none" w:sz="0" w:space="0" w:color="auto"/>
                                                    <w:right w:val="none" w:sz="0" w:space="0" w:color="auto"/>
                                                  </w:divBdr>
                                                  <w:divsChild>
                                                    <w:div w:id="11668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991650">
                                              <w:marLeft w:val="0"/>
                                              <w:marRight w:val="0"/>
                                              <w:marTop w:val="0"/>
                                              <w:marBottom w:val="0"/>
                                              <w:divBdr>
                                                <w:top w:val="none" w:sz="0" w:space="0" w:color="auto"/>
                                                <w:left w:val="none" w:sz="0" w:space="0" w:color="auto"/>
                                                <w:bottom w:val="none" w:sz="0" w:space="0" w:color="auto"/>
                                                <w:right w:val="none" w:sz="0" w:space="0" w:color="auto"/>
                                              </w:divBdr>
                                              <w:divsChild>
                                                <w:div w:id="20067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843712">
                                  <w:marLeft w:val="720"/>
                                  <w:marRight w:val="0"/>
                                  <w:marTop w:val="0"/>
                                  <w:marBottom w:val="0"/>
                                  <w:divBdr>
                                    <w:top w:val="none" w:sz="0" w:space="0" w:color="auto"/>
                                    <w:left w:val="none" w:sz="0" w:space="0" w:color="auto"/>
                                    <w:bottom w:val="none" w:sz="0" w:space="0" w:color="auto"/>
                                    <w:right w:val="none" w:sz="0" w:space="0" w:color="auto"/>
                                  </w:divBdr>
                                  <w:divsChild>
                                    <w:div w:id="990671704">
                                      <w:marLeft w:val="0"/>
                                      <w:marRight w:val="0"/>
                                      <w:marTop w:val="0"/>
                                      <w:marBottom w:val="0"/>
                                      <w:divBdr>
                                        <w:top w:val="none" w:sz="0" w:space="0" w:color="auto"/>
                                        <w:left w:val="none" w:sz="0" w:space="0" w:color="auto"/>
                                        <w:bottom w:val="none" w:sz="0" w:space="0" w:color="auto"/>
                                        <w:right w:val="none" w:sz="0" w:space="0" w:color="auto"/>
                                      </w:divBdr>
                                      <w:divsChild>
                                        <w:div w:id="8677558">
                                          <w:marLeft w:val="0"/>
                                          <w:marRight w:val="0"/>
                                          <w:marTop w:val="0"/>
                                          <w:marBottom w:val="0"/>
                                          <w:divBdr>
                                            <w:top w:val="none" w:sz="0" w:space="0" w:color="auto"/>
                                            <w:left w:val="none" w:sz="0" w:space="0" w:color="auto"/>
                                            <w:bottom w:val="none" w:sz="0" w:space="0" w:color="auto"/>
                                            <w:right w:val="none" w:sz="0" w:space="0" w:color="auto"/>
                                          </w:divBdr>
                                          <w:divsChild>
                                            <w:div w:id="1800344000">
                                              <w:marLeft w:val="0"/>
                                              <w:marRight w:val="0"/>
                                              <w:marTop w:val="0"/>
                                              <w:marBottom w:val="0"/>
                                              <w:divBdr>
                                                <w:top w:val="none" w:sz="0" w:space="0" w:color="auto"/>
                                                <w:left w:val="none" w:sz="0" w:space="0" w:color="auto"/>
                                                <w:bottom w:val="none" w:sz="0" w:space="0" w:color="auto"/>
                                                <w:right w:val="none" w:sz="0" w:space="0" w:color="auto"/>
                                              </w:divBdr>
                                              <w:divsChild>
                                                <w:div w:id="895434389">
                                                  <w:marLeft w:val="0"/>
                                                  <w:marRight w:val="0"/>
                                                  <w:marTop w:val="0"/>
                                                  <w:marBottom w:val="0"/>
                                                  <w:divBdr>
                                                    <w:top w:val="none" w:sz="0" w:space="0" w:color="auto"/>
                                                    <w:left w:val="none" w:sz="0" w:space="0" w:color="auto"/>
                                                    <w:bottom w:val="none" w:sz="0" w:space="0" w:color="auto"/>
                                                    <w:right w:val="none" w:sz="0" w:space="0" w:color="auto"/>
                                                  </w:divBdr>
                                                  <w:divsChild>
                                                    <w:div w:id="886451938">
                                                      <w:marLeft w:val="0"/>
                                                      <w:marRight w:val="0"/>
                                                      <w:marTop w:val="30"/>
                                                      <w:marBottom w:val="0"/>
                                                      <w:divBdr>
                                                        <w:top w:val="none" w:sz="0" w:space="0" w:color="auto"/>
                                                        <w:left w:val="none" w:sz="0" w:space="0" w:color="auto"/>
                                                        <w:bottom w:val="none" w:sz="0" w:space="0" w:color="auto"/>
                                                        <w:right w:val="none" w:sz="0" w:space="0" w:color="auto"/>
                                                      </w:divBdr>
                                                      <w:divsChild>
                                                        <w:div w:id="898203114">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7285205">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1665350725">
                              <w:marLeft w:val="0"/>
                              <w:marRight w:val="0"/>
                              <w:marTop w:val="0"/>
                              <w:marBottom w:val="0"/>
                              <w:divBdr>
                                <w:top w:val="none" w:sz="0" w:space="0" w:color="auto"/>
                                <w:left w:val="none" w:sz="0" w:space="0" w:color="auto"/>
                                <w:bottom w:val="none" w:sz="0" w:space="0" w:color="auto"/>
                                <w:right w:val="none" w:sz="0" w:space="0" w:color="auto"/>
                              </w:divBdr>
                              <w:divsChild>
                                <w:div w:id="879241335">
                                  <w:marLeft w:val="0"/>
                                  <w:marRight w:val="0"/>
                                  <w:marTop w:val="240"/>
                                  <w:marBottom w:val="150"/>
                                  <w:divBdr>
                                    <w:top w:val="none" w:sz="0" w:space="0" w:color="auto"/>
                                    <w:left w:val="none" w:sz="0" w:space="0" w:color="auto"/>
                                    <w:bottom w:val="none" w:sz="0" w:space="0" w:color="auto"/>
                                    <w:right w:val="none" w:sz="0" w:space="0" w:color="auto"/>
                                  </w:divBdr>
                                  <w:divsChild>
                                    <w:div w:id="1971663370">
                                      <w:marLeft w:val="0"/>
                                      <w:marRight w:val="0"/>
                                      <w:marTop w:val="0"/>
                                      <w:marBottom w:val="0"/>
                                      <w:divBdr>
                                        <w:top w:val="none" w:sz="0" w:space="0" w:color="auto"/>
                                        <w:left w:val="none" w:sz="0" w:space="0" w:color="auto"/>
                                        <w:bottom w:val="none" w:sz="0" w:space="0" w:color="auto"/>
                                        <w:right w:val="none" w:sz="0" w:space="0" w:color="auto"/>
                                      </w:divBdr>
                                      <w:divsChild>
                                        <w:div w:id="1939295023">
                                          <w:marLeft w:val="0"/>
                                          <w:marRight w:val="0"/>
                                          <w:marTop w:val="0"/>
                                          <w:marBottom w:val="0"/>
                                          <w:divBdr>
                                            <w:top w:val="none" w:sz="0" w:space="0" w:color="auto"/>
                                            <w:left w:val="none" w:sz="0" w:space="0" w:color="auto"/>
                                            <w:bottom w:val="none" w:sz="0" w:space="0" w:color="auto"/>
                                            <w:right w:val="none" w:sz="0" w:space="0" w:color="auto"/>
                                          </w:divBdr>
                                          <w:divsChild>
                                            <w:div w:id="1344433833">
                                              <w:marLeft w:val="0"/>
                                              <w:marRight w:val="0"/>
                                              <w:marTop w:val="0"/>
                                              <w:marBottom w:val="0"/>
                                              <w:divBdr>
                                                <w:top w:val="none" w:sz="0" w:space="0" w:color="auto"/>
                                                <w:left w:val="none" w:sz="0" w:space="0" w:color="auto"/>
                                                <w:bottom w:val="none" w:sz="0" w:space="0" w:color="auto"/>
                                                <w:right w:val="none" w:sz="0" w:space="0" w:color="auto"/>
                                              </w:divBdr>
                                              <w:divsChild>
                                                <w:div w:id="727001049">
                                                  <w:marLeft w:val="0"/>
                                                  <w:marRight w:val="0"/>
                                                  <w:marTop w:val="0"/>
                                                  <w:marBottom w:val="0"/>
                                                  <w:divBdr>
                                                    <w:top w:val="none" w:sz="0" w:space="0" w:color="auto"/>
                                                    <w:left w:val="none" w:sz="0" w:space="0" w:color="auto"/>
                                                    <w:bottom w:val="none" w:sz="0" w:space="0" w:color="auto"/>
                                                    <w:right w:val="none" w:sz="0" w:space="0" w:color="auto"/>
                                                  </w:divBdr>
                                                  <w:divsChild>
                                                    <w:div w:id="1322539963">
                                                      <w:marLeft w:val="0"/>
                                                      <w:marRight w:val="0"/>
                                                      <w:marTop w:val="0"/>
                                                      <w:marBottom w:val="0"/>
                                                      <w:divBdr>
                                                        <w:top w:val="none" w:sz="0" w:space="0" w:color="auto"/>
                                                        <w:left w:val="none" w:sz="0" w:space="0" w:color="auto"/>
                                                        <w:bottom w:val="none" w:sz="0" w:space="0" w:color="auto"/>
                                                        <w:right w:val="none" w:sz="0" w:space="0" w:color="auto"/>
                                                      </w:divBdr>
                                                    </w:div>
                                                  </w:divsChild>
                                                </w:div>
                                                <w:div w:id="1383360783">
                                                  <w:marLeft w:val="0"/>
                                                  <w:marRight w:val="0"/>
                                                  <w:marTop w:val="0"/>
                                                  <w:marBottom w:val="0"/>
                                                  <w:divBdr>
                                                    <w:top w:val="none" w:sz="0" w:space="0" w:color="auto"/>
                                                    <w:left w:val="none" w:sz="0" w:space="0" w:color="auto"/>
                                                    <w:bottom w:val="none" w:sz="0" w:space="0" w:color="auto"/>
                                                    <w:right w:val="none" w:sz="0" w:space="0" w:color="auto"/>
                                                  </w:divBdr>
                                                </w:div>
                                                <w:div w:id="2129542095">
                                                  <w:marLeft w:val="0"/>
                                                  <w:marRight w:val="0"/>
                                                  <w:marTop w:val="0"/>
                                                  <w:marBottom w:val="0"/>
                                                  <w:divBdr>
                                                    <w:top w:val="none" w:sz="0" w:space="0" w:color="auto"/>
                                                    <w:left w:val="none" w:sz="0" w:space="0" w:color="auto"/>
                                                    <w:bottom w:val="none" w:sz="0" w:space="0" w:color="auto"/>
                                                    <w:right w:val="none" w:sz="0" w:space="0" w:color="auto"/>
                                                  </w:divBdr>
                                                </w:div>
                                                <w:div w:id="158036859">
                                                  <w:marLeft w:val="0"/>
                                                  <w:marRight w:val="0"/>
                                                  <w:marTop w:val="0"/>
                                                  <w:marBottom w:val="0"/>
                                                  <w:divBdr>
                                                    <w:top w:val="none" w:sz="0" w:space="0" w:color="auto"/>
                                                    <w:left w:val="none" w:sz="0" w:space="0" w:color="auto"/>
                                                    <w:bottom w:val="none" w:sz="0" w:space="0" w:color="auto"/>
                                                    <w:right w:val="none" w:sz="0" w:space="0" w:color="auto"/>
                                                  </w:divBdr>
                                                  <w:divsChild>
                                                    <w:div w:id="294608486">
                                                      <w:marLeft w:val="0"/>
                                                      <w:marRight w:val="0"/>
                                                      <w:marTop w:val="0"/>
                                                      <w:marBottom w:val="0"/>
                                                      <w:divBdr>
                                                        <w:top w:val="none" w:sz="0" w:space="0" w:color="auto"/>
                                                        <w:left w:val="none" w:sz="0" w:space="0" w:color="auto"/>
                                                        <w:bottom w:val="none" w:sz="0" w:space="0" w:color="auto"/>
                                                        <w:right w:val="none" w:sz="0" w:space="0" w:color="auto"/>
                                                      </w:divBdr>
                                                    </w:div>
                                                  </w:divsChild>
                                                </w:div>
                                                <w:div w:id="1875268192">
                                                  <w:marLeft w:val="0"/>
                                                  <w:marRight w:val="0"/>
                                                  <w:marTop w:val="0"/>
                                                  <w:marBottom w:val="0"/>
                                                  <w:divBdr>
                                                    <w:top w:val="none" w:sz="0" w:space="0" w:color="auto"/>
                                                    <w:left w:val="none" w:sz="0" w:space="0" w:color="auto"/>
                                                    <w:bottom w:val="none" w:sz="0" w:space="0" w:color="auto"/>
                                                    <w:right w:val="none" w:sz="0" w:space="0" w:color="auto"/>
                                                  </w:divBdr>
                                                  <w:divsChild>
                                                    <w:div w:id="1089502639">
                                                      <w:marLeft w:val="0"/>
                                                      <w:marRight w:val="0"/>
                                                      <w:marTop w:val="0"/>
                                                      <w:marBottom w:val="0"/>
                                                      <w:divBdr>
                                                        <w:top w:val="none" w:sz="0" w:space="0" w:color="auto"/>
                                                        <w:left w:val="none" w:sz="0" w:space="0" w:color="auto"/>
                                                        <w:bottom w:val="none" w:sz="0" w:space="0" w:color="auto"/>
                                                        <w:right w:val="none" w:sz="0" w:space="0" w:color="auto"/>
                                                      </w:divBdr>
                                                      <w:divsChild>
                                                        <w:div w:id="1298488825">
                                                          <w:marLeft w:val="0"/>
                                                          <w:marRight w:val="0"/>
                                                          <w:marTop w:val="0"/>
                                                          <w:marBottom w:val="0"/>
                                                          <w:divBdr>
                                                            <w:top w:val="none" w:sz="0" w:space="0" w:color="auto"/>
                                                            <w:left w:val="none" w:sz="0" w:space="0" w:color="auto"/>
                                                            <w:bottom w:val="none" w:sz="0" w:space="0" w:color="auto"/>
                                                            <w:right w:val="none" w:sz="0" w:space="0" w:color="auto"/>
                                                          </w:divBdr>
                                                        </w:div>
                                                      </w:divsChild>
                                                    </w:div>
                                                    <w:div w:id="1301617900">
                                                      <w:marLeft w:val="0"/>
                                                      <w:marRight w:val="0"/>
                                                      <w:marTop w:val="0"/>
                                                      <w:marBottom w:val="0"/>
                                                      <w:divBdr>
                                                        <w:top w:val="none" w:sz="0" w:space="0" w:color="auto"/>
                                                        <w:left w:val="none" w:sz="0" w:space="0" w:color="auto"/>
                                                        <w:bottom w:val="none" w:sz="0" w:space="0" w:color="auto"/>
                                                        <w:right w:val="none" w:sz="0" w:space="0" w:color="auto"/>
                                                      </w:divBdr>
                                                    </w:div>
                                                    <w:div w:id="729571152">
                                                      <w:marLeft w:val="0"/>
                                                      <w:marRight w:val="0"/>
                                                      <w:marTop w:val="0"/>
                                                      <w:marBottom w:val="0"/>
                                                      <w:divBdr>
                                                        <w:top w:val="none" w:sz="0" w:space="0" w:color="auto"/>
                                                        <w:left w:val="none" w:sz="0" w:space="0" w:color="auto"/>
                                                        <w:bottom w:val="none" w:sz="0" w:space="0" w:color="auto"/>
                                                        <w:right w:val="none" w:sz="0" w:space="0" w:color="auto"/>
                                                      </w:divBdr>
                                                    </w:div>
                                                    <w:div w:id="407533731">
                                                      <w:marLeft w:val="0"/>
                                                      <w:marRight w:val="0"/>
                                                      <w:marTop w:val="0"/>
                                                      <w:marBottom w:val="0"/>
                                                      <w:divBdr>
                                                        <w:top w:val="none" w:sz="0" w:space="0" w:color="auto"/>
                                                        <w:left w:val="none" w:sz="0" w:space="0" w:color="auto"/>
                                                        <w:bottom w:val="none" w:sz="0" w:space="0" w:color="auto"/>
                                                        <w:right w:val="none" w:sz="0" w:space="0" w:color="auto"/>
                                                      </w:divBdr>
                                                    </w:div>
                                                    <w:div w:id="1005280545">
                                                      <w:marLeft w:val="0"/>
                                                      <w:marRight w:val="0"/>
                                                      <w:marTop w:val="0"/>
                                                      <w:marBottom w:val="0"/>
                                                      <w:divBdr>
                                                        <w:top w:val="none" w:sz="0" w:space="0" w:color="auto"/>
                                                        <w:left w:val="none" w:sz="0" w:space="0" w:color="auto"/>
                                                        <w:bottom w:val="none" w:sz="0" w:space="0" w:color="auto"/>
                                                        <w:right w:val="none" w:sz="0" w:space="0" w:color="auto"/>
                                                      </w:divBdr>
                                                    </w:div>
                                                  </w:divsChild>
                                                </w:div>
                                                <w:div w:id="1427727465">
                                                  <w:marLeft w:val="0"/>
                                                  <w:marRight w:val="0"/>
                                                  <w:marTop w:val="0"/>
                                                  <w:marBottom w:val="0"/>
                                                  <w:divBdr>
                                                    <w:top w:val="none" w:sz="0" w:space="0" w:color="auto"/>
                                                    <w:left w:val="none" w:sz="0" w:space="0" w:color="auto"/>
                                                    <w:bottom w:val="none" w:sz="0" w:space="0" w:color="auto"/>
                                                    <w:right w:val="none" w:sz="0" w:space="0" w:color="auto"/>
                                                  </w:divBdr>
                                                </w:div>
                                                <w:div w:id="1013991297">
                                                  <w:marLeft w:val="0"/>
                                                  <w:marRight w:val="0"/>
                                                  <w:marTop w:val="0"/>
                                                  <w:marBottom w:val="0"/>
                                                  <w:divBdr>
                                                    <w:top w:val="none" w:sz="0" w:space="0" w:color="auto"/>
                                                    <w:left w:val="none" w:sz="0" w:space="0" w:color="auto"/>
                                                    <w:bottom w:val="none" w:sz="0" w:space="0" w:color="auto"/>
                                                    <w:right w:val="none" w:sz="0" w:space="0" w:color="auto"/>
                                                  </w:divBdr>
                                                </w:div>
                                                <w:div w:id="753432711">
                                                  <w:marLeft w:val="0"/>
                                                  <w:marRight w:val="0"/>
                                                  <w:marTop w:val="0"/>
                                                  <w:marBottom w:val="0"/>
                                                  <w:divBdr>
                                                    <w:top w:val="none" w:sz="0" w:space="0" w:color="auto"/>
                                                    <w:left w:val="none" w:sz="0" w:space="0" w:color="auto"/>
                                                    <w:bottom w:val="none" w:sz="0" w:space="0" w:color="auto"/>
                                                    <w:right w:val="none" w:sz="0" w:space="0" w:color="auto"/>
                                                  </w:divBdr>
                                                  <w:divsChild>
                                                    <w:div w:id="1310357952">
                                                      <w:marLeft w:val="0"/>
                                                      <w:marRight w:val="0"/>
                                                      <w:marTop w:val="0"/>
                                                      <w:marBottom w:val="0"/>
                                                      <w:divBdr>
                                                        <w:top w:val="none" w:sz="0" w:space="0" w:color="auto"/>
                                                        <w:left w:val="none" w:sz="0" w:space="0" w:color="auto"/>
                                                        <w:bottom w:val="none" w:sz="0" w:space="0" w:color="auto"/>
                                                        <w:right w:val="none" w:sz="0" w:space="0" w:color="auto"/>
                                                      </w:divBdr>
                                                    </w:div>
                                                    <w:div w:id="1560284305">
                                                      <w:marLeft w:val="0"/>
                                                      <w:marRight w:val="0"/>
                                                      <w:marTop w:val="0"/>
                                                      <w:marBottom w:val="0"/>
                                                      <w:divBdr>
                                                        <w:top w:val="none" w:sz="0" w:space="0" w:color="auto"/>
                                                        <w:left w:val="none" w:sz="0" w:space="0" w:color="auto"/>
                                                        <w:bottom w:val="none" w:sz="0" w:space="0" w:color="auto"/>
                                                        <w:right w:val="none" w:sz="0" w:space="0" w:color="auto"/>
                                                      </w:divBdr>
                                                    </w:div>
                                                    <w:div w:id="693305891">
                                                      <w:marLeft w:val="0"/>
                                                      <w:marRight w:val="0"/>
                                                      <w:marTop w:val="0"/>
                                                      <w:marBottom w:val="0"/>
                                                      <w:divBdr>
                                                        <w:top w:val="none" w:sz="0" w:space="0" w:color="auto"/>
                                                        <w:left w:val="none" w:sz="0" w:space="0" w:color="auto"/>
                                                        <w:bottom w:val="none" w:sz="0" w:space="0" w:color="auto"/>
                                                        <w:right w:val="none" w:sz="0" w:space="0" w:color="auto"/>
                                                      </w:divBdr>
                                                    </w:div>
                                                    <w:div w:id="40059402">
                                                      <w:marLeft w:val="0"/>
                                                      <w:marRight w:val="0"/>
                                                      <w:marTop w:val="0"/>
                                                      <w:marBottom w:val="0"/>
                                                      <w:divBdr>
                                                        <w:top w:val="none" w:sz="0" w:space="0" w:color="auto"/>
                                                        <w:left w:val="none" w:sz="0" w:space="0" w:color="auto"/>
                                                        <w:bottom w:val="none" w:sz="0" w:space="0" w:color="auto"/>
                                                        <w:right w:val="none" w:sz="0" w:space="0" w:color="auto"/>
                                                      </w:divBdr>
                                                    </w:div>
                                                    <w:div w:id="607739808">
                                                      <w:marLeft w:val="0"/>
                                                      <w:marRight w:val="0"/>
                                                      <w:marTop w:val="0"/>
                                                      <w:marBottom w:val="0"/>
                                                      <w:divBdr>
                                                        <w:top w:val="none" w:sz="0" w:space="0" w:color="auto"/>
                                                        <w:left w:val="none" w:sz="0" w:space="0" w:color="auto"/>
                                                        <w:bottom w:val="none" w:sz="0" w:space="0" w:color="auto"/>
                                                        <w:right w:val="none" w:sz="0" w:space="0" w:color="auto"/>
                                                      </w:divBdr>
                                                    </w:div>
                                                    <w:div w:id="386340205">
                                                      <w:marLeft w:val="0"/>
                                                      <w:marRight w:val="0"/>
                                                      <w:marTop w:val="0"/>
                                                      <w:marBottom w:val="0"/>
                                                      <w:divBdr>
                                                        <w:top w:val="none" w:sz="0" w:space="0" w:color="auto"/>
                                                        <w:left w:val="none" w:sz="0" w:space="0" w:color="auto"/>
                                                        <w:bottom w:val="none" w:sz="0" w:space="0" w:color="auto"/>
                                                        <w:right w:val="none" w:sz="0" w:space="0" w:color="auto"/>
                                                      </w:divBdr>
                                                    </w:div>
                                                    <w:div w:id="269170896">
                                                      <w:marLeft w:val="0"/>
                                                      <w:marRight w:val="0"/>
                                                      <w:marTop w:val="0"/>
                                                      <w:marBottom w:val="0"/>
                                                      <w:divBdr>
                                                        <w:top w:val="none" w:sz="0" w:space="0" w:color="auto"/>
                                                        <w:left w:val="none" w:sz="0" w:space="0" w:color="auto"/>
                                                        <w:bottom w:val="none" w:sz="0" w:space="0" w:color="auto"/>
                                                        <w:right w:val="none" w:sz="0" w:space="0" w:color="auto"/>
                                                      </w:divBdr>
                                                    </w:div>
                                                    <w:div w:id="325594937">
                                                      <w:marLeft w:val="0"/>
                                                      <w:marRight w:val="0"/>
                                                      <w:marTop w:val="0"/>
                                                      <w:marBottom w:val="0"/>
                                                      <w:divBdr>
                                                        <w:top w:val="none" w:sz="0" w:space="0" w:color="auto"/>
                                                        <w:left w:val="none" w:sz="0" w:space="0" w:color="auto"/>
                                                        <w:bottom w:val="none" w:sz="0" w:space="0" w:color="auto"/>
                                                        <w:right w:val="none" w:sz="0" w:space="0" w:color="auto"/>
                                                      </w:divBdr>
                                                    </w:div>
                                                  </w:divsChild>
                                                </w:div>
                                                <w:div w:id="1827162483">
                                                  <w:marLeft w:val="0"/>
                                                  <w:marRight w:val="0"/>
                                                  <w:marTop w:val="0"/>
                                                  <w:marBottom w:val="0"/>
                                                  <w:divBdr>
                                                    <w:top w:val="none" w:sz="0" w:space="0" w:color="auto"/>
                                                    <w:left w:val="none" w:sz="0" w:space="0" w:color="auto"/>
                                                    <w:bottom w:val="none" w:sz="0" w:space="0" w:color="auto"/>
                                                    <w:right w:val="none" w:sz="0" w:space="0" w:color="auto"/>
                                                  </w:divBdr>
                                                </w:div>
                                                <w:div w:id="59445887">
                                                  <w:marLeft w:val="0"/>
                                                  <w:marRight w:val="0"/>
                                                  <w:marTop w:val="0"/>
                                                  <w:marBottom w:val="0"/>
                                                  <w:divBdr>
                                                    <w:top w:val="none" w:sz="0" w:space="0" w:color="auto"/>
                                                    <w:left w:val="none" w:sz="0" w:space="0" w:color="auto"/>
                                                    <w:bottom w:val="none" w:sz="0" w:space="0" w:color="auto"/>
                                                    <w:right w:val="none" w:sz="0" w:space="0" w:color="auto"/>
                                                  </w:divBdr>
                                                  <w:divsChild>
                                                    <w:div w:id="1534726202">
                                                      <w:marLeft w:val="0"/>
                                                      <w:marRight w:val="0"/>
                                                      <w:marTop w:val="0"/>
                                                      <w:marBottom w:val="0"/>
                                                      <w:divBdr>
                                                        <w:top w:val="none" w:sz="0" w:space="0" w:color="auto"/>
                                                        <w:left w:val="none" w:sz="0" w:space="0" w:color="auto"/>
                                                        <w:bottom w:val="none" w:sz="0" w:space="0" w:color="auto"/>
                                                        <w:right w:val="none" w:sz="0" w:space="0" w:color="auto"/>
                                                      </w:divBdr>
                                                    </w:div>
                                                  </w:divsChild>
                                                </w:div>
                                                <w:div w:id="1198542962">
                                                  <w:marLeft w:val="0"/>
                                                  <w:marRight w:val="0"/>
                                                  <w:marTop w:val="0"/>
                                                  <w:marBottom w:val="0"/>
                                                  <w:divBdr>
                                                    <w:top w:val="none" w:sz="0" w:space="0" w:color="auto"/>
                                                    <w:left w:val="none" w:sz="0" w:space="0" w:color="auto"/>
                                                    <w:bottom w:val="none" w:sz="0" w:space="0" w:color="auto"/>
                                                    <w:right w:val="none" w:sz="0" w:space="0" w:color="auto"/>
                                                  </w:divBdr>
                                                  <w:divsChild>
                                                    <w:div w:id="460656132">
                                                      <w:marLeft w:val="0"/>
                                                      <w:marRight w:val="0"/>
                                                      <w:marTop w:val="0"/>
                                                      <w:marBottom w:val="0"/>
                                                      <w:divBdr>
                                                        <w:top w:val="none" w:sz="0" w:space="0" w:color="auto"/>
                                                        <w:left w:val="none" w:sz="0" w:space="0" w:color="auto"/>
                                                        <w:bottom w:val="none" w:sz="0" w:space="0" w:color="auto"/>
                                                        <w:right w:val="none" w:sz="0" w:space="0" w:color="auto"/>
                                                      </w:divBdr>
                                                    </w:div>
                                                  </w:divsChild>
                                                </w:div>
                                                <w:div w:id="1083256192">
                                                  <w:marLeft w:val="0"/>
                                                  <w:marRight w:val="0"/>
                                                  <w:marTop w:val="0"/>
                                                  <w:marBottom w:val="0"/>
                                                  <w:divBdr>
                                                    <w:top w:val="none" w:sz="0" w:space="0" w:color="auto"/>
                                                    <w:left w:val="none" w:sz="0" w:space="0" w:color="auto"/>
                                                    <w:bottom w:val="none" w:sz="0" w:space="0" w:color="auto"/>
                                                    <w:right w:val="none" w:sz="0" w:space="0" w:color="auto"/>
                                                  </w:divBdr>
                                                </w:div>
                                                <w:div w:id="204757097">
                                                  <w:marLeft w:val="0"/>
                                                  <w:marRight w:val="0"/>
                                                  <w:marTop w:val="0"/>
                                                  <w:marBottom w:val="0"/>
                                                  <w:divBdr>
                                                    <w:top w:val="none" w:sz="0" w:space="0" w:color="auto"/>
                                                    <w:left w:val="none" w:sz="0" w:space="0" w:color="auto"/>
                                                    <w:bottom w:val="none" w:sz="0" w:space="0" w:color="auto"/>
                                                    <w:right w:val="none" w:sz="0" w:space="0" w:color="auto"/>
                                                  </w:divBdr>
                                                </w:div>
                                                <w:div w:id="1664041002">
                                                  <w:marLeft w:val="0"/>
                                                  <w:marRight w:val="0"/>
                                                  <w:marTop w:val="0"/>
                                                  <w:marBottom w:val="0"/>
                                                  <w:divBdr>
                                                    <w:top w:val="none" w:sz="0" w:space="0" w:color="auto"/>
                                                    <w:left w:val="none" w:sz="0" w:space="0" w:color="auto"/>
                                                    <w:bottom w:val="none" w:sz="0" w:space="0" w:color="auto"/>
                                                    <w:right w:val="none" w:sz="0" w:space="0" w:color="auto"/>
                                                  </w:divBdr>
                                                </w:div>
                                                <w:div w:id="879780249">
                                                  <w:marLeft w:val="0"/>
                                                  <w:marRight w:val="0"/>
                                                  <w:marTop w:val="0"/>
                                                  <w:marBottom w:val="0"/>
                                                  <w:divBdr>
                                                    <w:top w:val="none" w:sz="0" w:space="0" w:color="auto"/>
                                                    <w:left w:val="none" w:sz="0" w:space="0" w:color="auto"/>
                                                    <w:bottom w:val="none" w:sz="0" w:space="0" w:color="auto"/>
                                                    <w:right w:val="none" w:sz="0" w:space="0" w:color="auto"/>
                                                  </w:divBdr>
                                                </w:div>
                                                <w:div w:id="1563247482">
                                                  <w:marLeft w:val="0"/>
                                                  <w:marRight w:val="0"/>
                                                  <w:marTop w:val="0"/>
                                                  <w:marBottom w:val="0"/>
                                                  <w:divBdr>
                                                    <w:top w:val="none" w:sz="0" w:space="0" w:color="auto"/>
                                                    <w:left w:val="none" w:sz="0" w:space="0" w:color="auto"/>
                                                    <w:bottom w:val="none" w:sz="0" w:space="0" w:color="auto"/>
                                                    <w:right w:val="none" w:sz="0" w:space="0" w:color="auto"/>
                                                  </w:divBdr>
                                                  <w:divsChild>
                                                    <w:div w:id="1505630412">
                                                      <w:marLeft w:val="0"/>
                                                      <w:marRight w:val="0"/>
                                                      <w:marTop w:val="0"/>
                                                      <w:marBottom w:val="0"/>
                                                      <w:divBdr>
                                                        <w:top w:val="none" w:sz="0" w:space="0" w:color="auto"/>
                                                        <w:left w:val="none" w:sz="0" w:space="0" w:color="auto"/>
                                                        <w:bottom w:val="none" w:sz="0" w:space="0" w:color="auto"/>
                                                        <w:right w:val="none" w:sz="0" w:space="0" w:color="auto"/>
                                                      </w:divBdr>
                                                    </w:div>
                                                  </w:divsChild>
                                                </w:div>
                                                <w:div w:id="695543324">
                                                  <w:marLeft w:val="0"/>
                                                  <w:marRight w:val="0"/>
                                                  <w:marTop w:val="0"/>
                                                  <w:marBottom w:val="0"/>
                                                  <w:divBdr>
                                                    <w:top w:val="none" w:sz="0" w:space="0" w:color="auto"/>
                                                    <w:left w:val="none" w:sz="0" w:space="0" w:color="auto"/>
                                                    <w:bottom w:val="none" w:sz="0" w:space="0" w:color="auto"/>
                                                    <w:right w:val="none" w:sz="0" w:space="0" w:color="auto"/>
                                                  </w:divBdr>
                                                </w:div>
                                                <w:div w:id="516501816">
                                                  <w:marLeft w:val="0"/>
                                                  <w:marRight w:val="0"/>
                                                  <w:marTop w:val="0"/>
                                                  <w:marBottom w:val="0"/>
                                                  <w:divBdr>
                                                    <w:top w:val="none" w:sz="0" w:space="0" w:color="auto"/>
                                                    <w:left w:val="none" w:sz="0" w:space="0" w:color="auto"/>
                                                    <w:bottom w:val="none" w:sz="0" w:space="0" w:color="auto"/>
                                                    <w:right w:val="none" w:sz="0" w:space="0" w:color="auto"/>
                                                  </w:divBdr>
                                                </w:div>
                                                <w:div w:id="1110272403">
                                                  <w:marLeft w:val="0"/>
                                                  <w:marRight w:val="0"/>
                                                  <w:marTop w:val="0"/>
                                                  <w:marBottom w:val="0"/>
                                                  <w:divBdr>
                                                    <w:top w:val="none" w:sz="0" w:space="0" w:color="auto"/>
                                                    <w:left w:val="none" w:sz="0" w:space="0" w:color="auto"/>
                                                    <w:bottom w:val="none" w:sz="0" w:space="0" w:color="auto"/>
                                                    <w:right w:val="none" w:sz="0" w:space="0" w:color="auto"/>
                                                  </w:divBdr>
                                                </w:div>
                                                <w:div w:id="1564833238">
                                                  <w:marLeft w:val="0"/>
                                                  <w:marRight w:val="0"/>
                                                  <w:marTop w:val="0"/>
                                                  <w:marBottom w:val="0"/>
                                                  <w:divBdr>
                                                    <w:top w:val="none" w:sz="0" w:space="0" w:color="auto"/>
                                                    <w:left w:val="none" w:sz="0" w:space="0" w:color="auto"/>
                                                    <w:bottom w:val="none" w:sz="0" w:space="0" w:color="auto"/>
                                                    <w:right w:val="none" w:sz="0" w:space="0" w:color="auto"/>
                                                  </w:divBdr>
                                                </w:div>
                                                <w:div w:id="1274825808">
                                                  <w:marLeft w:val="0"/>
                                                  <w:marRight w:val="0"/>
                                                  <w:marTop w:val="0"/>
                                                  <w:marBottom w:val="0"/>
                                                  <w:divBdr>
                                                    <w:top w:val="none" w:sz="0" w:space="0" w:color="auto"/>
                                                    <w:left w:val="none" w:sz="0" w:space="0" w:color="auto"/>
                                                    <w:bottom w:val="none" w:sz="0" w:space="0" w:color="auto"/>
                                                    <w:right w:val="none" w:sz="0" w:space="0" w:color="auto"/>
                                                  </w:divBdr>
                                                </w:div>
                                                <w:div w:id="1224101951">
                                                  <w:marLeft w:val="0"/>
                                                  <w:marRight w:val="0"/>
                                                  <w:marTop w:val="0"/>
                                                  <w:marBottom w:val="0"/>
                                                  <w:divBdr>
                                                    <w:top w:val="none" w:sz="0" w:space="0" w:color="auto"/>
                                                    <w:left w:val="none" w:sz="0" w:space="0" w:color="auto"/>
                                                    <w:bottom w:val="none" w:sz="0" w:space="0" w:color="auto"/>
                                                    <w:right w:val="none" w:sz="0" w:space="0" w:color="auto"/>
                                                  </w:divBdr>
                                                </w:div>
                                                <w:div w:id="596790600">
                                                  <w:marLeft w:val="0"/>
                                                  <w:marRight w:val="0"/>
                                                  <w:marTop w:val="0"/>
                                                  <w:marBottom w:val="0"/>
                                                  <w:divBdr>
                                                    <w:top w:val="none" w:sz="0" w:space="0" w:color="auto"/>
                                                    <w:left w:val="none" w:sz="0" w:space="0" w:color="auto"/>
                                                    <w:bottom w:val="none" w:sz="0" w:space="0" w:color="auto"/>
                                                    <w:right w:val="none" w:sz="0" w:space="0" w:color="auto"/>
                                                  </w:divBdr>
                                                </w:div>
                                                <w:div w:id="1557739277">
                                                  <w:marLeft w:val="0"/>
                                                  <w:marRight w:val="0"/>
                                                  <w:marTop w:val="0"/>
                                                  <w:marBottom w:val="0"/>
                                                  <w:divBdr>
                                                    <w:top w:val="none" w:sz="0" w:space="0" w:color="auto"/>
                                                    <w:left w:val="none" w:sz="0" w:space="0" w:color="auto"/>
                                                    <w:bottom w:val="none" w:sz="0" w:space="0" w:color="auto"/>
                                                    <w:right w:val="none" w:sz="0" w:space="0" w:color="auto"/>
                                                  </w:divBdr>
                                                </w:div>
                                                <w:div w:id="270818281">
                                                  <w:marLeft w:val="0"/>
                                                  <w:marRight w:val="0"/>
                                                  <w:marTop w:val="0"/>
                                                  <w:marBottom w:val="0"/>
                                                  <w:divBdr>
                                                    <w:top w:val="none" w:sz="0" w:space="0" w:color="auto"/>
                                                    <w:left w:val="none" w:sz="0" w:space="0" w:color="auto"/>
                                                    <w:bottom w:val="none" w:sz="0" w:space="0" w:color="auto"/>
                                                    <w:right w:val="none" w:sz="0" w:space="0" w:color="auto"/>
                                                  </w:divBdr>
                                                </w:div>
                                                <w:div w:id="656497606">
                                                  <w:marLeft w:val="0"/>
                                                  <w:marRight w:val="0"/>
                                                  <w:marTop w:val="0"/>
                                                  <w:marBottom w:val="0"/>
                                                  <w:divBdr>
                                                    <w:top w:val="none" w:sz="0" w:space="0" w:color="auto"/>
                                                    <w:left w:val="none" w:sz="0" w:space="0" w:color="auto"/>
                                                    <w:bottom w:val="none" w:sz="0" w:space="0" w:color="auto"/>
                                                    <w:right w:val="none" w:sz="0" w:space="0" w:color="auto"/>
                                                  </w:divBdr>
                                                </w:div>
                                                <w:div w:id="1705205696">
                                                  <w:marLeft w:val="0"/>
                                                  <w:marRight w:val="0"/>
                                                  <w:marTop w:val="0"/>
                                                  <w:marBottom w:val="0"/>
                                                  <w:divBdr>
                                                    <w:top w:val="none" w:sz="0" w:space="0" w:color="auto"/>
                                                    <w:left w:val="none" w:sz="0" w:space="0" w:color="auto"/>
                                                    <w:bottom w:val="none" w:sz="0" w:space="0" w:color="auto"/>
                                                    <w:right w:val="none" w:sz="0" w:space="0" w:color="auto"/>
                                                  </w:divBdr>
                                                </w:div>
                                                <w:div w:id="1814130360">
                                                  <w:marLeft w:val="0"/>
                                                  <w:marRight w:val="0"/>
                                                  <w:marTop w:val="0"/>
                                                  <w:marBottom w:val="0"/>
                                                  <w:divBdr>
                                                    <w:top w:val="none" w:sz="0" w:space="0" w:color="auto"/>
                                                    <w:left w:val="none" w:sz="0" w:space="0" w:color="auto"/>
                                                    <w:bottom w:val="none" w:sz="0" w:space="0" w:color="auto"/>
                                                    <w:right w:val="none" w:sz="0" w:space="0" w:color="auto"/>
                                                  </w:divBdr>
                                                </w:div>
                                                <w:div w:id="583298971">
                                                  <w:marLeft w:val="0"/>
                                                  <w:marRight w:val="0"/>
                                                  <w:marTop w:val="0"/>
                                                  <w:marBottom w:val="0"/>
                                                  <w:divBdr>
                                                    <w:top w:val="none" w:sz="0" w:space="0" w:color="auto"/>
                                                    <w:left w:val="none" w:sz="0" w:space="0" w:color="auto"/>
                                                    <w:bottom w:val="none" w:sz="0" w:space="0" w:color="auto"/>
                                                    <w:right w:val="none" w:sz="0" w:space="0" w:color="auto"/>
                                                  </w:divBdr>
                                                </w:div>
                                                <w:div w:id="1124499035">
                                                  <w:marLeft w:val="0"/>
                                                  <w:marRight w:val="0"/>
                                                  <w:marTop w:val="0"/>
                                                  <w:marBottom w:val="0"/>
                                                  <w:divBdr>
                                                    <w:top w:val="none" w:sz="0" w:space="0" w:color="auto"/>
                                                    <w:left w:val="none" w:sz="0" w:space="0" w:color="auto"/>
                                                    <w:bottom w:val="none" w:sz="0" w:space="0" w:color="auto"/>
                                                    <w:right w:val="none" w:sz="0" w:space="0" w:color="auto"/>
                                                  </w:divBdr>
                                                </w:div>
                                                <w:div w:id="634680033">
                                                  <w:marLeft w:val="0"/>
                                                  <w:marRight w:val="0"/>
                                                  <w:marTop w:val="0"/>
                                                  <w:marBottom w:val="0"/>
                                                  <w:divBdr>
                                                    <w:top w:val="none" w:sz="0" w:space="0" w:color="auto"/>
                                                    <w:left w:val="none" w:sz="0" w:space="0" w:color="auto"/>
                                                    <w:bottom w:val="none" w:sz="0" w:space="0" w:color="auto"/>
                                                    <w:right w:val="none" w:sz="0" w:space="0" w:color="auto"/>
                                                  </w:divBdr>
                                                </w:div>
                                                <w:div w:id="1293747717">
                                                  <w:marLeft w:val="0"/>
                                                  <w:marRight w:val="0"/>
                                                  <w:marTop w:val="0"/>
                                                  <w:marBottom w:val="0"/>
                                                  <w:divBdr>
                                                    <w:top w:val="none" w:sz="0" w:space="0" w:color="auto"/>
                                                    <w:left w:val="none" w:sz="0" w:space="0" w:color="auto"/>
                                                    <w:bottom w:val="none" w:sz="0" w:space="0" w:color="auto"/>
                                                    <w:right w:val="none" w:sz="0" w:space="0" w:color="auto"/>
                                                  </w:divBdr>
                                                </w:div>
                                                <w:div w:id="1006706971">
                                                  <w:marLeft w:val="0"/>
                                                  <w:marRight w:val="0"/>
                                                  <w:marTop w:val="0"/>
                                                  <w:marBottom w:val="0"/>
                                                  <w:divBdr>
                                                    <w:top w:val="none" w:sz="0" w:space="0" w:color="auto"/>
                                                    <w:left w:val="none" w:sz="0" w:space="0" w:color="auto"/>
                                                    <w:bottom w:val="none" w:sz="0" w:space="0" w:color="auto"/>
                                                    <w:right w:val="none" w:sz="0" w:space="0" w:color="auto"/>
                                                  </w:divBdr>
                                                  <w:divsChild>
                                                    <w:div w:id="1755473809">
                                                      <w:marLeft w:val="0"/>
                                                      <w:marRight w:val="0"/>
                                                      <w:marTop w:val="0"/>
                                                      <w:marBottom w:val="0"/>
                                                      <w:divBdr>
                                                        <w:top w:val="none" w:sz="0" w:space="0" w:color="auto"/>
                                                        <w:left w:val="none" w:sz="0" w:space="0" w:color="auto"/>
                                                        <w:bottom w:val="none" w:sz="0" w:space="0" w:color="auto"/>
                                                        <w:right w:val="none" w:sz="0" w:space="0" w:color="auto"/>
                                                      </w:divBdr>
                                                    </w:div>
                                                  </w:divsChild>
                                                </w:div>
                                                <w:div w:id="1705250208">
                                                  <w:marLeft w:val="0"/>
                                                  <w:marRight w:val="0"/>
                                                  <w:marTop w:val="0"/>
                                                  <w:marBottom w:val="0"/>
                                                  <w:divBdr>
                                                    <w:top w:val="none" w:sz="0" w:space="0" w:color="auto"/>
                                                    <w:left w:val="none" w:sz="0" w:space="0" w:color="auto"/>
                                                    <w:bottom w:val="none" w:sz="0" w:space="0" w:color="auto"/>
                                                    <w:right w:val="none" w:sz="0" w:space="0" w:color="auto"/>
                                                  </w:divBdr>
                                                  <w:divsChild>
                                                    <w:div w:id="170612234">
                                                      <w:marLeft w:val="0"/>
                                                      <w:marRight w:val="0"/>
                                                      <w:marTop w:val="0"/>
                                                      <w:marBottom w:val="0"/>
                                                      <w:divBdr>
                                                        <w:top w:val="none" w:sz="0" w:space="0" w:color="auto"/>
                                                        <w:left w:val="none" w:sz="0" w:space="0" w:color="auto"/>
                                                        <w:bottom w:val="none" w:sz="0" w:space="0" w:color="auto"/>
                                                        <w:right w:val="none" w:sz="0" w:space="0" w:color="auto"/>
                                                      </w:divBdr>
                                                    </w:div>
                                                  </w:divsChild>
                                                </w:div>
                                                <w:div w:id="1177692380">
                                                  <w:marLeft w:val="0"/>
                                                  <w:marRight w:val="0"/>
                                                  <w:marTop w:val="0"/>
                                                  <w:marBottom w:val="0"/>
                                                  <w:divBdr>
                                                    <w:top w:val="none" w:sz="0" w:space="0" w:color="auto"/>
                                                    <w:left w:val="none" w:sz="0" w:space="0" w:color="auto"/>
                                                    <w:bottom w:val="none" w:sz="0" w:space="0" w:color="auto"/>
                                                    <w:right w:val="none" w:sz="0" w:space="0" w:color="auto"/>
                                                  </w:divBdr>
                                                </w:div>
                                                <w:div w:id="87391666">
                                                  <w:marLeft w:val="0"/>
                                                  <w:marRight w:val="0"/>
                                                  <w:marTop w:val="0"/>
                                                  <w:marBottom w:val="0"/>
                                                  <w:divBdr>
                                                    <w:top w:val="none" w:sz="0" w:space="0" w:color="auto"/>
                                                    <w:left w:val="none" w:sz="0" w:space="0" w:color="auto"/>
                                                    <w:bottom w:val="none" w:sz="0" w:space="0" w:color="auto"/>
                                                    <w:right w:val="none" w:sz="0" w:space="0" w:color="auto"/>
                                                  </w:divBdr>
                                                </w:div>
                                                <w:div w:id="631057599">
                                                  <w:marLeft w:val="0"/>
                                                  <w:marRight w:val="0"/>
                                                  <w:marTop w:val="0"/>
                                                  <w:marBottom w:val="0"/>
                                                  <w:divBdr>
                                                    <w:top w:val="none" w:sz="0" w:space="0" w:color="auto"/>
                                                    <w:left w:val="none" w:sz="0" w:space="0" w:color="auto"/>
                                                    <w:bottom w:val="none" w:sz="0" w:space="0" w:color="auto"/>
                                                    <w:right w:val="none" w:sz="0" w:space="0" w:color="auto"/>
                                                  </w:divBdr>
                                                  <w:divsChild>
                                                    <w:div w:id="995187416">
                                                      <w:marLeft w:val="0"/>
                                                      <w:marRight w:val="0"/>
                                                      <w:marTop w:val="0"/>
                                                      <w:marBottom w:val="0"/>
                                                      <w:divBdr>
                                                        <w:top w:val="none" w:sz="0" w:space="0" w:color="auto"/>
                                                        <w:left w:val="none" w:sz="0" w:space="0" w:color="auto"/>
                                                        <w:bottom w:val="none" w:sz="0" w:space="0" w:color="auto"/>
                                                        <w:right w:val="none" w:sz="0" w:space="0" w:color="auto"/>
                                                      </w:divBdr>
                                                    </w:div>
                                                  </w:divsChild>
                                                </w:div>
                                                <w:div w:id="1098795975">
                                                  <w:marLeft w:val="0"/>
                                                  <w:marRight w:val="0"/>
                                                  <w:marTop w:val="0"/>
                                                  <w:marBottom w:val="0"/>
                                                  <w:divBdr>
                                                    <w:top w:val="none" w:sz="0" w:space="0" w:color="auto"/>
                                                    <w:left w:val="none" w:sz="0" w:space="0" w:color="auto"/>
                                                    <w:bottom w:val="none" w:sz="0" w:space="0" w:color="auto"/>
                                                    <w:right w:val="none" w:sz="0" w:space="0" w:color="auto"/>
                                                  </w:divBdr>
                                                </w:div>
                                                <w:div w:id="2020959621">
                                                  <w:marLeft w:val="0"/>
                                                  <w:marRight w:val="0"/>
                                                  <w:marTop w:val="0"/>
                                                  <w:marBottom w:val="0"/>
                                                  <w:divBdr>
                                                    <w:top w:val="none" w:sz="0" w:space="0" w:color="auto"/>
                                                    <w:left w:val="none" w:sz="0" w:space="0" w:color="auto"/>
                                                    <w:bottom w:val="none" w:sz="0" w:space="0" w:color="auto"/>
                                                    <w:right w:val="none" w:sz="0" w:space="0" w:color="auto"/>
                                                  </w:divBdr>
                                                  <w:divsChild>
                                                    <w:div w:id="533932221">
                                                      <w:marLeft w:val="0"/>
                                                      <w:marRight w:val="0"/>
                                                      <w:marTop w:val="0"/>
                                                      <w:marBottom w:val="0"/>
                                                      <w:divBdr>
                                                        <w:top w:val="none" w:sz="0" w:space="0" w:color="auto"/>
                                                        <w:left w:val="none" w:sz="0" w:space="0" w:color="auto"/>
                                                        <w:bottom w:val="none" w:sz="0" w:space="0" w:color="auto"/>
                                                        <w:right w:val="none" w:sz="0" w:space="0" w:color="auto"/>
                                                      </w:divBdr>
                                                    </w:div>
                                                  </w:divsChild>
                                                </w:div>
                                                <w:div w:id="1445810360">
                                                  <w:marLeft w:val="0"/>
                                                  <w:marRight w:val="0"/>
                                                  <w:marTop w:val="0"/>
                                                  <w:marBottom w:val="0"/>
                                                  <w:divBdr>
                                                    <w:top w:val="none" w:sz="0" w:space="0" w:color="auto"/>
                                                    <w:left w:val="none" w:sz="0" w:space="0" w:color="auto"/>
                                                    <w:bottom w:val="none" w:sz="0" w:space="0" w:color="auto"/>
                                                    <w:right w:val="none" w:sz="0" w:space="0" w:color="auto"/>
                                                  </w:divBdr>
                                                </w:div>
                                                <w:div w:id="1279069999">
                                                  <w:marLeft w:val="0"/>
                                                  <w:marRight w:val="0"/>
                                                  <w:marTop w:val="0"/>
                                                  <w:marBottom w:val="0"/>
                                                  <w:divBdr>
                                                    <w:top w:val="none" w:sz="0" w:space="0" w:color="auto"/>
                                                    <w:left w:val="none" w:sz="0" w:space="0" w:color="auto"/>
                                                    <w:bottom w:val="none" w:sz="0" w:space="0" w:color="auto"/>
                                                    <w:right w:val="none" w:sz="0" w:space="0" w:color="auto"/>
                                                  </w:divBdr>
                                                  <w:divsChild>
                                                    <w:div w:id="1386372651">
                                                      <w:marLeft w:val="0"/>
                                                      <w:marRight w:val="0"/>
                                                      <w:marTop w:val="0"/>
                                                      <w:marBottom w:val="0"/>
                                                      <w:divBdr>
                                                        <w:top w:val="none" w:sz="0" w:space="0" w:color="auto"/>
                                                        <w:left w:val="none" w:sz="0" w:space="0" w:color="auto"/>
                                                        <w:bottom w:val="none" w:sz="0" w:space="0" w:color="auto"/>
                                                        <w:right w:val="none" w:sz="0" w:space="0" w:color="auto"/>
                                                      </w:divBdr>
                                                      <w:divsChild>
                                                        <w:div w:id="82820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37319">
                                                  <w:marLeft w:val="0"/>
                                                  <w:marRight w:val="0"/>
                                                  <w:marTop w:val="0"/>
                                                  <w:marBottom w:val="0"/>
                                                  <w:divBdr>
                                                    <w:top w:val="none" w:sz="0" w:space="0" w:color="auto"/>
                                                    <w:left w:val="none" w:sz="0" w:space="0" w:color="auto"/>
                                                    <w:bottom w:val="none" w:sz="0" w:space="0" w:color="auto"/>
                                                    <w:right w:val="none" w:sz="0" w:space="0" w:color="auto"/>
                                                  </w:divBdr>
                                                  <w:divsChild>
                                                    <w:div w:id="2092922682">
                                                      <w:marLeft w:val="0"/>
                                                      <w:marRight w:val="0"/>
                                                      <w:marTop w:val="0"/>
                                                      <w:marBottom w:val="0"/>
                                                      <w:divBdr>
                                                        <w:top w:val="none" w:sz="0" w:space="0" w:color="auto"/>
                                                        <w:left w:val="none" w:sz="0" w:space="0" w:color="auto"/>
                                                        <w:bottom w:val="none" w:sz="0" w:space="0" w:color="auto"/>
                                                        <w:right w:val="none" w:sz="0" w:space="0" w:color="auto"/>
                                                      </w:divBdr>
                                                    </w:div>
                                                  </w:divsChild>
                                                </w:div>
                                                <w:div w:id="1851992739">
                                                  <w:marLeft w:val="0"/>
                                                  <w:marRight w:val="0"/>
                                                  <w:marTop w:val="0"/>
                                                  <w:marBottom w:val="0"/>
                                                  <w:divBdr>
                                                    <w:top w:val="none" w:sz="0" w:space="0" w:color="auto"/>
                                                    <w:left w:val="none" w:sz="0" w:space="0" w:color="auto"/>
                                                    <w:bottom w:val="none" w:sz="0" w:space="0" w:color="auto"/>
                                                    <w:right w:val="none" w:sz="0" w:space="0" w:color="auto"/>
                                                  </w:divBdr>
                                                  <w:divsChild>
                                                    <w:div w:id="1496996403">
                                                      <w:marLeft w:val="0"/>
                                                      <w:marRight w:val="0"/>
                                                      <w:marTop w:val="0"/>
                                                      <w:marBottom w:val="0"/>
                                                      <w:divBdr>
                                                        <w:top w:val="none" w:sz="0" w:space="0" w:color="auto"/>
                                                        <w:left w:val="none" w:sz="0" w:space="0" w:color="auto"/>
                                                        <w:bottom w:val="none" w:sz="0" w:space="0" w:color="auto"/>
                                                        <w:right w:val="none" w:sz="0" w:space="0" w:color="auto"/>
                                                      </w:divBdr>
                                                    </w:div>
                                                  </w:divsChild>
                                                </w:div>
                                                <w:div w:id="978069683">
                                                  <w:marLeft w:val="0"/>
                                                  <w:marRight w:val="0"/>
                                                  <w:marTop w:val="0"/>
                                                  <w:marBottom w:val="0"/>
                                                  <w:divBdr>
                                                    <w:top w:val="none" w:sz="0" w:space="0" w:color="auto"/>
                                                    <w:left w:val="none" w:sz="0" w:space="0" w:color="auto"/>
                                                    <w:bottom w:val="none" w:sz="0" w:space="0" w:color="auto"/>
                                                    <w:right w:val="none" w:sz="0" w:space="0" w:color="auto"/>
                                                  </w:divBdr>
                                                </w:div>
                                                <w:div w:id="1916739962">
                                                  <w:marLeft w:val="0"/>
                                                  <w:marRight w:val="0"/>
                                                  <w:marTop w:val="0"/>
                                                  <w:marBottom w:val="0"/>
                                                  <w:divBdr>
                                                    <w:top w:val="none" w:sz="0" w:space="0" w:color="auto"/>
                                                    <w:left w:val="none" w:sz="0" w:space="0" w:color="auto"/>
                                                    <w:bottom w:val="none" w:sz="0" w:space="0" w:color="auto"/>
                                                    <w:right w:val="none" w:sz="0" w:space="0" w:color="auto"/>
                                                  </w:divBdr>
                                                </w:div>
                                                <w:div w:id="1684627315">
                                                  <w:marLeft w:val="0"/>
                                                  <w:marRight w:val="0"/>
                                                  <w:marTop w:val="0"/>
                                                  <w:marBottom w:val="0"/>
                                                  <w:divBdr>
                                                    <w:top w:val="none" w:sz="0" w:space="0" w:color="auto"/>
                                                    <w:left w:val="none" w:sz="0" w:space="0" w:color="auto"/>
                                                    <w:bottom w:val="none" w:sz="0" w:space="0" w:color="auto"/>
                                                    <w:right w:val="none" w:sz="0" w:space="0" w:color="auto"/>
                                                  </w:divBdr>
                                                </w:div>
                                                <w:div w:id="1882015361">
                                                  <w:marLeft w:val="0"/>
                                                  <w:marRight w:val="0"/>
                                                  <w:marTop w:val="0"/>
                                                  <w:marBottom w:val="0"/>
                                                  <w:divBdr>
                                                    <w:top w:val="none" w:sz="0" w:space="0" w:color="auto"/>
                                                    <w:left w:val="none" w:sz="0" w:space="0" w:color="auto"/>
                                                    <w:bottom w:val="none" w:sz="0" w:space="0" w:color="auto"/>
                                                    <w:right w:val="none" w:sz="0" w:space="0" w:color="auto"/>
                                                  </w:divBdr>
                                                </w:div>
                                                <w:div w:id="103112249">
                                                  <w:marLeft w:val="0"/>
                                                  <w:marRight w:val="0"/>
                                                  <w:marTop w:val="0"/>
                                                  <w:marBottom w:val="0"/>
                                                  <w:divBdr>
                                                    <w:top w:val="none" w:sz="0" w:space="0" w:color="auto"/>
                                                    <w:left w:val="none" w:sz="0" w:space="0" w:color="auto"/>
                                                    <w:bottom w:val="none" w:sz="0" w:space="0" w:color="auto"/>
                                                    <w:right w:val="none" w:sz="0" w:space="0" w:color="auto"/>
                                                  </w:divBdr>
                                                  <w:divsChild>
                                                    <w:div w:id="1700735841">
                                                      <w:marLeft w:val="0"/>
                                                      <w:marRight w:val="0"/>
                                                      <w:marTop w:val="0"/>
                                                      <w:marBottom w:val="0"/>
                                                      <w:divBdr>
                                                        <w:top w:val="none" w:sz="0" w:space="0" w:color="auto"/>
                                                        <w:left w:val="none" w:sz="0" w:space="0" w:color="auto"/>
                                                        <w:bottom w:val="none" w:sz="0" w:space="0" w:color="auto"/>
                                                        <w:right w:val="none" w:sz="0" w:space="0" w:color="auto"/>
                                                      </w:divBdr>
                                                    </w:div>
                                                    <w:div w:id="885290260">
                                                      <w:marLeft w:val="0"/>
                                                      <w:marRight w:val="0"/>
                                                      <w:marTop w:val="0"/>
                                                      <w:marBottom w:val="0"/>
                                                      <w:divBdr>
                                                        <w:top w:val="none" w:sz="0" w:space="0" w:color="auto"/>
                                                        <w:left w:val="none" w:sz="0" w:space="0" w:color="auto"/>
                                                        <w:bottom w:val="none" w:sz="0" w:space="0" w:color="auto"/>
                                                        <w:right w:val="none" w:sz="0" w:space="0" w:color="auto"/>
                                                      </w:divBdr>
                                                    </w:div>
                                                    <w:div w:id="514030491">
                                                      <w:marLeft w:val="0"/>
                                                      <w:marRight w:val="0"/>
                                                      <w:marTop w:val="0"/>
                                                      <w:marBottom w:val="0"/>
                                                      <w:divBdr>
                                                        <w:top w:val="none" w:sz="0" w:space="0" w:color="auto"/>
                                                        <w:left w:val="none" w:sz="0" w:space="0" w:color="auto"/>
                                                        <w:bottom w:val="none" w:sz="0" w:space="0" w:color="auto"/>
                                                        <w:right w:val="none" w:sz="0" w:space="0" w:color="auto"/>
                                                      </w:divBdr>
                                                    </w:div>
                                                    <w:div w:id="663171404">
                                                      <w:marLeft w:val="0"/>
                                                      <w:marRight w:val="0"/>
                                                      <w:marTop w:val="0"/>
                                                      <w:marBottom w:val="0"/>
                                                      <w:divBdr>
                                                        <w:top w:val="none" w:sz="0" w:space="0" w:color="auto"/>
                                                        <w:left w:val="none" w:sz="0" w:space="0" w:color="auto"/>
                                                        <w:bottom w:val="none" w:sz="0" w:space="0" w:color="auto"/>
                                                        <w:right w:val="none" w:sz="0" w:space="0" w:color="auto"/>
                                                      </w:divBdr>
                                                    </w:div>
                                                    <w:div w:id="905068274">
                                                      <w:marLeft w:val="0"/>
                                                      <w:marRight w:val="0"/>
                                                      <w:marTop w:val="0"/>
                                                      <w:marBottom w:val="0"/>
                                                      <w:divBdr>
                                                        <w:top w:val="none" w:sz="0" w:space="0" w:color="auto"/>
                                                        <w:left w:val="none" w:sz="0" w:space="0" w:color="auto"/>
                                                        <w:bottom w:val="none" w:sz="0" w:space="0" w:color="auto"/>
                                                        <w:right w:val="none" w:sz="0" w:space="0" w:color="auto"/>
                                                      </w:divBdr>
                                                    </w:div>
                                                    <w:div w:id="1469933331">
                                                      <w:marLeft w:val="0"/>
                                                      <w:marRight w:val="0"/>
                                                      <w:marTop w:val="0"/>
                                                      <w:marBottom w:val="0"/>
                                                      <w:divBdr>
                                                        <w:top w:val="none" w:sz="0" w:space="0" w:color="auto"/>
                                                        <w:left w:val="none" w:sz="0" w:space="0" w:color="auto"/>
                                                        <w:bottom w:val="none" w:sz="0" w:space="0" w:color="auto"/>
                                                        <w:right w:val="none" w:sz="0" w:space="0" w:color="auto"/>
                                                      </w:divBdr>
                                                    </w:div>
                                                    <w:div w:id="1947422502">
                                                      <w:marLeft w:val="0"/>
                                                      <w:marRight w:val="0"/>
                                                      <w:marTop w:val="0"/>
                                                      <w:marBottom w:val="0"/>
                                                      <w:divBdr>
                                                        <w:top w:val="none" w:sz="0" w:space="0" w:color="auto"/>
                                                        <w:left w:val="none" w:sz="0" w:space="0" w:color="auto"/>
                                                        <w:bottom w:val="none" w:sz="0" w:space="0" w:color="auto"/>
                                                        <w:right w:val="none" w:sz="0" w:space="0" w:color="auto"/>
                                                      </w:divBdr>
                                                    </w:div>
                                                    <w:div w:id="2014919411">
                                                      <w:marLeft w:val="0"/>
                                                      <w:marRight w:val="0"/>
                                                      <w:marTop w:val="0"/>
                                                      <w:marBottom w:val="0"/>
                                                      <w:divBdr>
                                                        <w:top w:val="none" w:sz="0" w:space="0" w:color="auto"/>
                                                        <w:left w:val="none" w:sz="0" w:space="0" w:color="auto"/>
                                                        <w:bottom w:val="none" w:sz="0" w:space="0" w:color="auto"/>
                                                        <w:right w:val="none" w:sz="0" w:space="0" w:color="auto"/>
                                                      </w:divBdr>
                                                    </w:div>
                                                    <w:div w:id="335695030">
                                                      <w:marLeft w:val="0"/>
                                                      <w:marRight w:val="0"/>
                                                      <w:marTop w:val="0"/>
                                                      <w:marBottom w:val="0"/>
                                                      <w:divBdr>
                                                        <w:top w:val="none" w:sz="0" w:space="0" w:color="auto"/>
                                                        <w:left w:val="none" w:sz="0" w:space="0" w:color="auto"/>
                                                        <w:bottom w:val="none" w:sz="0" w:space="0" w:color="auto"/>
                                                        <w:right w:val="none" w:sz="0" w:space="0" w:color="auto"/>
                                                      </w:divBdr>
                                                    </w:div>
                                                    <w:div w:id="1924336530">
                                                      <w:marLeft w:val="0"/>
                                                      <w:marRight w:val="0"/>
                                                      <w:marTop w:val="0"/>
                                                      <w:marBottom w:val="0"/>
                                                      <w:divBdr>
                                                        <w:top w:val="none" w:sz="0" w:space="0" w:color="auto"/>
                                                        <w:left w:val="none" w:sz="0" w:space="0" w:color="auto"/>
                                                        <w:bottom w:val="none" w:sz="0" w:space="0" w:color="auto"/>
                                                        <w:right w:val="none" w:sz="0" w:space="0" w:color="auto"/>
                                                      </w:divBdr>
                                                    </w:div>
                                                    <w:div w:id="1559046366">
                                                      <w:marLeft w:val="0"/>
                                                      <w:marRight w:val="0"/>
                                                      <w:marTop w:val="0"/>
                                                      <w:marBottom w:val="0"/>
                                                      <w:divBdr>
                                                        <w:top w:val="none" w:sz="0" w:space="0" w:color="auto"/>
                                                        <w:left w:val="none" w:sz="0" w:space="0" w:color="auto"/>
                                                        <w:bottom w:val="none" w:sz="0" w:space="0" w:color="auto"/>
                                                        <w:right w:val="none" w:sz="0" w:space="0" w:color="auto"/>
                                                      </w:divBdr>
                                                    </w:div>
                                                    <w:div w:id="1361124309">
                                                      <w:marLeft w:val="0"/>
                                                      <w:marRight w:val="0"/>
                                                      <w:marTop w:val="0"/>
                                                      <w:marBottom w:val="0"/>
                                                      <w:divBdr>
                                                        <w:top w:val="none" w:sz="0" w:space="0" w:color="auto"/>
                                                        <w:left w:val="none" w:sz="0" w:space="0" w:color="auto"/>
                                                        <w:bottom w:val="none" w:sz="0" w:space="0" w:color="auto"/>
                                                        <w:right w:val="none" w:sz="0" w:space="0" w:color="auto"/>
                                                      </w:divBdr>
                                                    </w:div>
                                                    <w:div w:id="1203786456">
                                                      <w:marLeft w:val="0"/>
                                                      <w:marRight w:val="0"/>
                                                      <w:marTop w:val="0"/>
                                                      <w:marBottom w:val="0"/>
                                                      <w:divBdr>
                                                        <w:top w:val="none" w:sz="0" w:space="0" w:color="auto"/>
                                                        <w:left w:val="none" w:sz="0" w:space="0" w:color="auto"/>
                                                        <w:bottom w:val="none" w:sz="0" w:space="0" w:color="auto"/>
                                                        <w:right w:val="none" w:sz="0" w:space="0" w:color="auto"/>
                                                      </w:divBdr>
                                                    </w:div>
                                                    <w:div w:id="998846338">
                                                      <w:marLeft w:val="0"/>
                                                      <w:marRight w:val="0"/>
                                                      <w:marTop w:val="0"/>
                                                      <w:marBottom w:val="0"/>
                                                      <w:divBdr>
                                                        <w:top w:val="none" w:sz="0" w:space="0" w:color="auto"/>
                                                        <w:left w:val="none" w:sz="0" w:space="0" w:color="auto"/>
                                                        <w:bottom w:val="none" w:sz="0" w:space="0" w:color="auto"/>
                                                        <w:right w:val="none" w:sz="0" w:space="0" w:color="auto"/>
                                                      </w:divBdr>
                                                    </w:div>
                                                    <w:div w:id="346061281">
                                                      <w:marLeft w:val="0"/>
                                                      <w:marRight w:val="0"/>
                                                      <w:marTop w:val="0"/>
                                                      <w:marBottom w:val="0"/>
                                                      <w:divBdr>
                                                        <w:top w:val="none" w:sz="0" w:space="0" w:color="auto"/>
                                                        <w:left w:val="none" w:sz="0" w:space="0" w:color="auto"/>
                                                        <w:bottom w:val="none" w:sz="0" w:space="0" w:color="auto"/>
                                                        <w:right w:val="none" w:sz="0" w:space="0" w:color="auto"/>
                                                      </w:divBdr>
                                                    </w:div>
                                                    <w:div w:id="1512453057">
                                                      <w:marLeft w:val="0"/>
                                                      <w:marRight w:val="0"/>
                                                      <w:marTop w:val="0"/>
                                                      <w:marBottom w:val="0"/>
                                                      <w:divBdr>
                                                        <w:top w:val="none" w:sz="0" w:space="0" w:color="auto"/>
                                                        <w:left w:val="none" w:sz="0" w:space="0" w:color="auto"/>
                                                        <w:bottom w:val="none" w:sz="0" w:space="0" w:color="auto"/>
                                                        <w:right w:val="none" w:sz="0" w:space="0" w:color="auto"/>
                                                      </w:divBdr>
                                                    </w:div>
                                                    <w:div w:id="112291048">
                                                      <w:marLeft w:val="0"/>
                                                      <w:marRight w:val="0"/>
                                                      <w:marTop w:val="0"/>
                                                      <w:marBottom w:val="0"/>
                                                      <w:divBdr>
                                                        <w:top w:val="none" w:sz="0" w:space="0" w:color="auto"/>
                                                        <w:left w:val="none" w:sz="0" w:space="0" w:color="auto"/>
                                                        <w:bottom w:val="none" w:sz="0" w:space="0" w:color="auto"/>
                                                        <w:right w:val="none" w:sz="0" w:space="0" w:color="auto"/>
                                                      </w:divBdr>
                                                    </w:div>
                                                    <w:div w:id="450322968">
                                                      <w:marLeft w:val="0"/>
                                                      <w:marRight w:val="0"/>
                                                      <w:marTop w:val="0"/>
                                                      <w:marBottom w:val="0"/>
                                                      <w:divBdr>
                                                        <w:top w:val="none" w:sz="0" w:space="0" w:color="auto"/>
                                                        <w:left w:val="none" w:sz="0" w:space="0" w:color="auto"/>
                                                        <w:bottom w:val="none" w:sz="0" w:space="0" w:color="auto"/>
                                                        <w:right w:val="none" w:sz="0" w:space="0" w:color="auto"/>
                                                      </w:divBdr>
                                                    </w:div>
                                                    <w:div w:id="1569803741">
                                                      <w:marLeft w:val="0"/>
                                                      <w:marRight w:val="0"/>
                                                      <w:marTop w:val="0"/>
                                                      <w:marBottom w:val="0"/>
                                                      <w:divBdr>
                                                        <w:top w:val="none" w:sz="0" w:space="0" w:color="auto"/>
                                                        <w:left w:val="none" w:sz="0" w:space="0" w:color="auto"/>
                                                        <w:bottom w:val="none" w:sz="0" w:space="0" w:color="auto"/>
                                                        <w:right w:val="none" w:sz="0" w:space="0" w:color="auto"/>
                                                      </w:divBdr>
                                                    </w:div>
                                                    <w:div w:id="646323394">
                                                      <w:marLeft w:val="0"/>
                                                      <w:marRight w:val="0"/>
                                                      <w:marTop w:val="0"/>
                                                      <w:marBottom w:val="0"/>
                                                      <w:divBdr>
                                                        <w:top w:val="none" w:sz="0" w:space="0" w:color="auto"/>
                                                        <w:left w:val="none" w:sz="0" w:space="0" w:color="auto"/>
                                                        <w:bottom w:val="none" w:sz="0" w:space="0" w:color="auto"/>
                                                        <w:right w:val="none" w:sz="0" w:space="0" w:color="auto"/>
                                                      </w:divBdr>
                                                    </w:div>
                                                    <w:div w:id="1181355462">
                                                      <w:marLeft w:val="0"/>
                                                      <w:marRight w:val="0"/>
                                                      <w:marTop w:val="0"/>
                                                      <w:marBottom w:val="0"/>
                                                      <w:divBdr>
                                                        <w:top w:val="none" w:sz="0" w:space="0" w:color="auto"/>
                                                        <w:left w:val="none" w:sz="0" w:space="0" w:color="auto"/>
                                                        <w:bottom w:val="none" w:sz="0" w:space="0" w:color="auto"/>
                                                        <w:right w:val="none" w:sz="0" w:space="0" w:color="auto"/>
                                                      </w:divBdr>
                                                    </w:div>
                                                    <w:div w:id="2142992630">
                                                      <w:marLeft w:val="0"/>
                                                      <w:marRight w:val="0"/>
                                                      <w:marTop w:val="0"/>
                                                      <w:marBottom w:val="0"/>
                                                      <w:divBdr>
                                                        <w:top w:val="none" w:sz="0" w:space="0" w:color="auto"/>
                                                        <w:left w:val="none" w:sz="0" w:space="0" w:color="auto"/>
                                                        <w:bottom w:val="none" w:sz="0" w:space="0" w:color="auto"/>
                                                        <w:right w:val="none" w:sz="0" w:space="0" w:color="auto"/>
                                                      </w:divBdr>
                                                    </w:div>
                                                    <w:div w:id="319239876">
                                                      <w:marLeft w:val="0"/>
                                                      <w:marRight w:val="0"/>
                                                      <w:marTop w:val="0"/>
                                                      <w:marBottom w:val="0"/>
                                                      <w:divBdr>
                                                        <w:top w:val="none" w:sz="0" w:space="0" w:color="auto"/>
                                                        <w:left w:val="none" w:sz="0" w:space="0" w:color="auto"/>
                                                        <w:bottom w:val="none" w:sz="0" w:space="0" w:color="auto"/>
                                                        <w:right w:val="none" w:sz="0" w:space="0" w:color="auto"/>
                                                      </w:divBdr>
                                                    </w:div>
                                                    <w:div w:id="304547551">
                                                      <w:marLeft w:val="0"/>
                                                      <w:marRight w:val="0"/>
                                                      <w:marTop w:val="0"/>
                                                      <w:marBottom w:val="0"/>
                                                      <w:divBdr>
                                                        <w:top w:val="none" w:sz="0" w:space="0" w:color="auto"/>
                                                        <w:left w:val="none" w:sz="0" w:space="0" w:color="auto"/>
                                                        <w:bottom w:val="none" w:sz="0" w:space="0" w:color="auto"/>
                                                        <w:right w:val="none" w:sz="0" w:space="0" w:color="auto"/>
                                                      </w:divBdr>
                                                    </w:div>
                                                    <w:div w:id="428283429">
                                                      <w:marLeft w:val="0"/>
                                                      <w:marRight w:val="0"/>
                                                      <w:marTop w:val="0"/>
                                                      <w:marBottom w:val="0"/>
                                                      <w:divBdr>
                                                        <w:top w:val="none" w:sz="0" w:space="0" w:color="auto"/>
                                                        <w:left w:val="none" w:sz="0" w:space="0" w:color="auto"/>
                                                        <w:bottom w:val="none" w:sz="0" w:space="0" w:color="auto"/>
                                                        <w:right w:val="none" w:sz="0" w:space="0" w:color="auto"/>
                                                      </w:divBdr>
                                                    </w:div>
                                                    <w:div w:id="121313710">
                                                      <w:marLeft w:val="0"/>
                                                      <w:marRight w:val="0"/>
                                                      <w:marTop w:val="0"/>
                                                      <w:marBottom w:val="0"/>
                                                      <w:divBdr>
                                                        <w:top w:val="none" w:sz="0" w:space="0" w:color="auto"/>
                                                        <w:left w:val="none" w:sz="0" w:space="0" w:color="auto"/>
                                                        <w:bottom w:val="none" w:sz="0" w:space="0" w:color="auto"/>
                                                        <w:right w:val="none" w:sz="0" w:space="0" w:color="auto"/>
                                                      </w:divBdr>
                                                    </w:div>
                                                    <w:div w:id="742457679">
                                                      <w:marLeft w:val="0"/>
                                                      <w:marRight w:val="0"/>
                                                      <w:marTop w:val="0"/>
                                                      <w:marBottom w:val="0"/>
                                                      <w:divBdr>
                                                        <w:top w:val="none" w:sz="0" w:space="0" w:color="auto"/>
                                                        <w:left w:val="none" w:sz="0" w:space="0" w:color="auto"/>
                                                        <w:bottom w:val="none" w:sz="0" w:space="0" w:color="auto"/>
                                                        <w:right w:val="none" w:sz="0" w:space="0" w:color="auto"/>
                                                      </w:divBdr>
                                                    </w:div>
                                                    <w:div w:id="736636783">
                                                      <w:marLeft w:val="0"/>
                                                      <w:marRight w:val="0"/>
                                                      <w:marTop w:val="0"/>
                                                      <w:marBottom w:val="0"/>
                                                      <w:divBdr>
                                                        <w:top w:val="none" w:sz="0" w:space="0" w:color="auto"/>
                                                        <w:left w:val="none" w:sz="0" w:space="0" w:color="auto"/>
                                                        <w:bottom w:val="none" w:sz="0" w:space="0" w:color="auto"/>
                                                        <w:right w:val="none" w:sz="0" w:space="0" w:color="auto"/>
                                                      </w:divBdr>
                                                    </w:div>
                                                    <w:div w:id="966817552">
                                                      <w:marLeft w:val="0"/>
                                                      <w:marRight w:val="0"/>
                                                      <w:marTop w:val="0"/>
                                                      <w:marBottom w:val="0"/>
                                                      <w:divBdr>
                                                        <w:top w:val="none" w:sz="0" w:space="0" w:color="auto"/>
                                                        <w:left w:val="none" w:sz="0" w:space="0" w:color="auto"/>
                                                        <w:bottom w:val="none" w:sz="0" w:space="0" w:color="auto"/>
                                                        <w:right w:val="none" w:sz="0" w:space="0" w:color="auto"/>
                                                      </w:divBdr>
                                                    </w:div>
                                                    <w:div w:id="989871104">
                                                      <w:marLeft w:val="0"/>
                                                      <w:marRight w:val="0"/>
                                                      <w:marTop w:val="0"/>
                                                      <w:marBottom w:val="0"/>
                                                      <w:divBdr>
                                                        <w:top w:val="none" w:sz="0" w:space="0" w:color="auto"/>
                                                        <w:left w:val="none" w:sz="0" w:space="0" w:color="auto"/>
                                                        <w:bottom w:val="none" w:sz="0" w:space="0" w:color="auto"/>
                                                        <w:right w:val="none" w:sz="0" w:space="0" w:color="auto"/>
                                                      </w:divBdr>
                                                    </w:div>
                                                    <w:div w:id="1526552498">
                                                      <w:marLeft w:val="0"/>
                                                      <w:marRight w:val="0"/>
                                                      <w:marTop w:val="0"/>
                                                      <w:marBottom w:val="0"/>
                                                      <w:divBdr>
                                                        <w:top w:val="none" w:sz="0" w:space="0" w:color="auto"/>
                                                        <w:left w:val="none" w:sz="0" w:space="0" w:color="auto"/>
                                                        <w:bottom w:val="none" w:sz="0" w:space="0" w:color="auto"/>
                                                        <w:right w:val="none" w:sz="0" w:space="0" w:color="auto"/>
                                                      </w:divBdr>
                                                    </w:div>
                                                    <w:div w:id="2067100103">
                                                      <w:marLeft w:val="0"/>
                                                      <w:marRight w:val="0"/>
                                                      <w:marTop w:val="0"/>
                                                      <w:marBottom w:val="0"/>
                                                      <w:divBdr>
                                                        <w:top w:val="none" w:sz="0" w:space="0" w:color="auto"/>
                                                        <w:left w:val="none" w:sz="0" w:space="0" w:color="auto"/>
                                                        <w:bottom w:val="none" w:sz="0" w:space="0" w:color="auto"/>
                                                        <w:right w:val="none" w:sz="0" w:space="0" w:color="auto"/>
                                                      </w:divBdr>
                                                    </w:div>
                                                    <w:div w:id="256787644">
                                                      <w:marLeft w:val="0"/>
                                                      <w:marRight w:val="0"/>
                                                      <w:marTop w:val="0"/>
                                                      <w:marBottom w:val="0"/>
                                                      <w:divBdr>
                                                        <w:top w:val="none" w:sz="0" w:space="0" w:color="auto"/>
                                                        <w:left w:val="none" w:sz="0" w:space="0" w:color="auto"/>
                                                        <w:bottom w:val="none" w:sz="0" w:space="0" w:color="auto"/>
                                                        <w:right w:val="none" w:sz="0" w:space="0" w:color="auto"/>
                                                      </w:divBdr>
                                                    </w:div>
                                                    <w:div w:id="1835603574">
                                                      <w:marLeft w:val="0"/>
                                                      <w:marRight w:val="0"/>
                                                      <w:marTop w:val="0"/>
                                                      <w:marBottom w:val="0"/>
                                                      <w:divBdr>
                                                        <w:top w:val="none" w:sz="0" w:space="0" w:color="auto"/>
                                                        <w:left w:val="none" w:sz="0" w:space="0" w:color="auto"/>
                                                        <w:bottom w:val="none" w:sz="0" w:space="0" w:color="auto"/>
                                                        <w:right w:val="none" w:sz="0" w:space="0" w:color="auto"/>
                                                      </w:divBdr>
                                                    </w:div>
                                                    <w:div w:id="799540596">
                                                      <w:marLeft w:val="0"/>
                                                      <w:marRight w:val="0"/>
                                                      <w:marTop w:val="0"/>
                                                      <w:marBottom w:val="0"/>
                                                      <w:divBdr>
                                                        <w:top w:val="none" w:sz="0" w:space="0" w:color="auto"/>
                                                        <w:left w:val="none" w:sz="0" w:space="0" w:color="auto"/>
                                                        <w:bottom w:val="none" w:sz="0" w:space="0" w:color="auto"/>
                                                        <w:right w:val="none" w:sz="0" w:space="0" w:color="auto"/>
                                                      </w:divBdr>
                                                    </w:div>
                                                    <w:div w:id="1063062503">
                                                      <w:marLeft w:val="0"/>
                                                      <w:marRight w:val="0"/>
                                                      <w:marTop w:val="0"/>
                                                      <w:marBottom w:val="0"/>
                                                      <w:divBdr>
                                                        <w:top w:val="none" w:sz="0" w:space="0" w:color="auto"/>
                                                        <w:left w:val="none" w:sz="0" w:space="0" w:color="auto"/>
                                                        <w:bottom w:val="none" w:sz="0" w:space="0" w:color="auto"/>
                                                        <w:right w:val="none" w:sz="0" w:space="0" w:color="auto"/>
                                                      </w:divBdr>
                                                    </w:div>
                                                    <w:div w:id="706292366">
                                                      <w:marLeft w:val="0"/>
                                                      <w:marRight w:val="0"/>
                                                      <w:marTop w:val="0"/>
                                                      <w:marBottom w:val="0"/>
                                                      <w:divBdr>
                                                        <w:top w:val="none" w:sz="0" w:space="0" w:color="auto"/>
                                                        <w:left w:val="none" w:sz="0" w:space="0" w:color="auto"/>
                                                        <w:bottom w:val="none" w:sz="0" w:space="0" w:color="auto"/>
                                                        <w:right w:val="none" w:sz="0" w:space="0" w:color="auto"/>
                                                      </w:divBdr>
                                                    </w:div>
                                                    <w:div w:id="758405851">
                                                      <w:marLeft w:val="0"/>
                                                      <w:marRight w:val="0"/>
                                                      <w:marTop w:val="0"/>
                                                      <w:marBottom w:val="0"/>
                                                      <w:divBdr>
                                                        <w:top w:val="none" w:sz="0" w:space="0" w:color="auto"/>
                                                        <w:left w:val="none" w:sz="0" w:space="0" w:color="auto"/>
                                                        <w:bottom w:val="none" w:sz="0" w:space="0" w:color="auto"/>
                                                        <w:right w:val="none" w:sz="0" w:space="0" w:color="auto"/>
                                                      </w:divBdr>
                                                    </w:div>
                                                    <w:div w:id="673920280">
                                                      <w:marLeft w:val="0"/>
                                                      <w:marRight w:val="0"/>
                                                      <w:marTop w:val="0"/>
                                                      <w:marBottom w:val="0"/>
                                                      <w:divBdr>
                                                        <w:top w:val="none" w:sz="0" w:space="0" w:color="auto"/>
                                                        <w:left w:val="none" w:sz="0" w:space="0" w:color="auto"/>
                                                        <w:bottom w:val="none" w:sz="0" w:space="0" w:color="auto"/>
                                                        <w:right w:val="none" w:sz="0" w:space="0" w:color="auto"/>
                                                      </w:divBdr>
                                                    </w:div>
                                                    <w:div w:id="64883636">
                                                      <w:marLeft w:val="0"/>
                                                      <w:marRight w:val="0"/>
                                                      <w:marTop w:val="0"/>
                                                      <w:marBottom w:val="0"/>
                                                      <w:divBdr>
                                                        <w:top w:val="none" w:sz="0" w:space="0" w:color="auto"/>
                                                        <w:left w:val="none" w:sz="0" w:space="0" w:color="auto"/>
                                                        <w:bottom w:val="none" w:sz="0" w:space="0" w:color="auto"/>
                                                        <w:right w:val="none" w:sz="0" w:space="0" w:color="auto"/>
                                                      </w:divBdr>
                                                    </w:div>
                                                    <w:div w:id="1956209716">
                                                      <w:marLeft w:val="0"/>
                                                      <w:marRight w:val="0"/>
                                                      <w:marTop w:val="0"/>
                                                      <w:marBottom w:val="0"/>
                                                      <w:divBdr>
                                                        <w:top w:val="none" w:sz="0" w:space="0" w:color="auto"/>
                                                        <w:left w:val="none" w:sz="0" w:space="0" w:color="auto"/>
                                                        <w:bottom w:val="none" w:sz="0" w:space="0" w:color="auto"/>
                                                        <w:right w:val="none" w:sz="0" w:space="0" w:color="auto"/>
                                                      </w:divBdr>
                                                    </w:div>
                                                    <w:div w:id="857351592">
                                                      <w:marLeft w:val="0"/>
                                                      <w:marRight w:val="0"/>
                                                      <w:marTop w:val="0"/>
                                                      <w:marBottom w:val="0"/>
                                                      <w:divBdr>
                                                        <w:top w:val="none" w:sz="0" w:space="0" w:color="auto"/>
                                                        <w:left w:val="none" w:sz="0" w:space="0" w:color="auto"/>
                                                        <w:bottom w:val="none" w:sz="0" w:space="0" w:color="auto"/>
                                                        <w:right w:val="none" w:sz="0" w:space="0" w:color="auto"/>
                                                      </w:divBdr>
                                                    </w:div>
                                                    <w:div w:id="618994812">
                                                      <w:marLeft w:val="0"/>
                                                      <w:marRight w:val="0"/>
                                                      <w:marTop w:val="0"/>
                                                      <w:marBottom w:val="0"/>
                                                      <w:divBdr>
                                                        <w:top w:val="none" w:sz="0" w:space="0" w:color="auto"/>
                                                        <w:left w:val="none" w:sz="0" w:space="0" w:color="auto"/>
                                                        <w:bottom w:val="none" w:sz="0" w:space="0" w:color="auto"/>
                                                        <w:right w:val="none" w:sz="0" w:space="0" w:color="auto"/>
                                                      </w:divBdr>
                                                    </w:div>
                                                    <w:div w:id="1568297459">
                                                      <w:marLeft w:val="0"/>
                                                      <w:marRight w:val="0"/>
                                                      <w:marTop w:val="0"/>
                                                      <w:marBottom w:val="0"/>
                                                      <w:divBdr>
                                                        <w:top w:val="none" w:sz="0" w:space="0" w:color="auto"/>
                                                        <w:left w:val="none" w:sz="0" w:space="0" w:color="auto"/>
                                                        <w:bottom w:val="none" w:sz="0" w:space="0" w:color="auto"/>
                                                        <w:right w:val="none" w:sz="0" w:space="0" w:color="auto"/>
                                                      </w:divBdr>
                                                    </w:div>
                                                    <w:div w:id="2011906960">
                                                      <w:marLeft w:val="0"/>
                                                      <w:marRight w:val="0"/>
                                                      <w:marTop w:val="0"/>
                                                      <w:marBottom w:val="0"/>
                                                      <w:divBdr>
                                                        <w:top w:val="none" w:sz="0" w:space="0" w:color="auto"/>
                                                        <w:left w:val="none" w:sz="0" w:space="0" w:color="auto"/>
                                                        <w:bottom w:val="none" w:sz="0" w:space="0" w:color="auto"/>
                                                        <w:right w:val="none" w:sz="0" w:space="0" w:color="auto"/>
                                                      </w:divBdr>
                                                    </w:div>
                                                    <w:div w:id="1950307993">
                                                      <w:marLeft w:val="0"/>
                                                      <w:marRight w:val="0"/>
                                                      <w:marTop w:val="0"/>
                                                      <w:marBottom w:val="0"/>
                                                      <w:divBdr>
                                                        <w:top w:val="none" w:sz="0" w:space="0" w:color="auto"/>
                                                        <w:left w:val="none" w:sz="0" w:space="0" w:color="auto"/>
                                                        <w:bottom w:val="none" w:sz="0" w:space="0" w:color="auto"/>
                                                        <w:right w:val="none" w:sz="0" w:space="0" w:color="auto"/>
                                                      </w:divBdr>
                                                    </w:div>
                                                    <w:div w:id="1210607544">
                                                      <w:marLeft w:val="0"/>
                                                      <w:marRight w:val="0"/>
                                                      <w:marTop w:val="0"/>
                                                      <w:marBottom w:val="0"/>
                                                      <w:divBdr>
                                                        <w:top w:val="none" w:sz="0" w:space="0" w:color="auto"/>
                                                        <w:left w:val="none" w:sz="0" w:space="0" w:color="auto"/>
                                                        <w:bottom w:val="none" w:sz="0" w:space="0" w:color="auto"/>
                                                        <w:right w:val="none" w:sz="0" w:space="0" w:color="auto"/>
                                                      </w:divBdr>
                                                    </w:div>
                                                    <w:div w:id="584262401">
                                                      <w:marLeft w:val="0"/>
                                                      <w:marRight w:val="0"/>
                                                      <w:marTop w:val="0"/>
                                                      <w:marBottom w:val="0"/>
                                                      <w:divBdr>
                                                        <w:top w:val="none" w:sz="0" w:space="0" w:color="auto"/>
                                                        <w:left w:val="none" w:sz="0" w:space="0" w:color="auto"/>
                                                        <w:bottom w:val="none" w:sz="0" w:space="0" w:color="auto"/>
                                                        <w:right w:val="none" w:sz="0" w:space="0" w:color="auto"/>
                                                      </w:divBdr>
                                                    </w:div>
                                                    <w:div w:id="1823500426">
                                                      <w:marLeft w:val="0"/>
                                                      <w:marRight w:val="0"/>
                                                      <w:marTop w:val="0"/>
                                                      <w:marBottom w:val="0"/>
                                                      <w:divBdr>
                                                        <w:top w:val="none" w:sz="0" w:space="0" w:color="auto"/>
                                                        <w:left w:val="none" w:sz="0" w:space="0" w:color="auto"/>
                                                        <w:bottom w:val="none" w:sz="0" w:space="0" w:color="auto"/>
                                                        <w:right w:val="none" w:sz="0" w:space="0" w:color="auto"/>
                                                      </w:divBdr>
                                                    </w:div>
                                                    <w:div w:id="173419429">
                                                      <w:marLeft w:val="0"/>
                                                      <w:marRight w:val="0"/>
                                                      <w:marTop w:val="0"/>
                                                      <w:marBottom w:val="0"/>
                                                      <w:divBdr>
                                                        <w:top w:val="none" w:sz="0" w:space="0" w:color="auto"/>
                                                        <w:left w:val="none" w:sz="0" w:space="0" w:color="auto"/>
                                                        <w:bottom w:val="none" w:sz="0" w:space="0" w:color="auto"/>
                                                        <w:right w:val="none" w:sz="0" w:space="0" w:color="auto"/>
                                                      </w:divBdr>
                                                    </w:div>
                                                    <w:div w:id="2120950905">
                                                      <w:marLeft w:val="0"/>
                                                      <w:marRight w:val="0"/>
                                                      <w:marTop w:val="0"/>
                                                      <w:marBottom w:val="0"/>
                                                      <w:divBdr>
                                                        <w:top w:val="none" w:sz="0" w:space="0" w:color="auto"/>
                                                        <w:left w:val="none" w:sz="0" w:space="0" w:color="auto"/>
                                                        <w:bottom w:val="none" w:sz="0" w:space="0" w:color="auto"/>
                                                        <w:right w:val="none" w:sz="0" w:space="0" w:color="auto"/>
                                                      </w:divBdr>
                                                    </w:div>
                                                    <w:div w:id="1067612097">
                                                      <w:marLeft w:val="0"/>
                                                      <w:marRight w:val="0"/>
                                                      <w:marTop w:val="0"/>
                                                      <w:marBottom w:val="0"/>
                                                      <w:divBdr>
                                                        <w:top w:val="none" w:sz="0" w:space="0" w:color="auto"/>
                                                        <w:left w:val="none" w:sz="0" w:space="0" w:color="auto"/>
                                                        <w:bottom w:val="none" w:sz="0" w:space="0" w:color="auto"/>
                                                        <w:right w:val="none" w:sz="0" w:space="0" w:color="auto"/>
                                                      </w:divBdr>
                                                    </w:div>
                                                    <w:div w:id="1465348270">
                                                      <w:marLeft w:val="0"/>
                                                      <w:marRight w:val="0"/>
                                                      <w:marTop w:val="0"/>
                                                      <w:marBottom w:val="0"/>
                                                      <w:divBdr>
                                                        <w:top w:val="none" w:sz="0" w:space="0" w:color="auto"/>
                                                        <w:left w:val="none" w:sz="0" w:space="0" w:color="auto"/>
                                                        <w:bottom w:val="none" w:sz="0" w:space="0" w:color="auto"/>
                                                        <w:right w:val="none" w:sz="0" w:space="0" w:color="auto"/>
                                                      </w:divBdr>
                                                    </w:div>
                                                    <w:div w:id="1926918469">
                                                      <w:marLeft w:val="0"/>
                                                      <w:marRight w:val="0"/>
                                                      <w:marTop w:val="0"/>
                                                      <w:marBottom w:val="0"/>
                                                      <w:divBdr>
                                                        <w:top w:val="none" w:sz="0" w:space="0" w:color="auto"/>
                                                        <w:left w:val="none" w:sz="0" w:space="0" w:color="auto"/>
                                                        <w:bottom w:val="none" w:sz="0" w:space="0" w:color="auto"/>
                                                        <w:right w:val="none" w:sz="0" w:space="0" w:color="auto"/>
                                                      </w:divBdr>
                                                    </w:div>
                                                    <w:div w:id="526413986">
                                                      <w:marLeft w:val="0"/>
                                                      <w:marRight w:val="0"/>
                                                      <w:marTop w:val="0"/>
                                                      <w:marBottom w:val="0"/>
                                                      <w:divBdr>
                                                        <w:top w:val="none" w:sz="0" w:space="0" w:color="auto"/>
                                                        <w:left w:val="none" w:sz="0" w:space="0" w:color="auto"/>
                                                        <w:bottom w:val="none" w:sz="0" w:space="0" w:color="auto"/>
                                                        <w:right w:val="none" w:sz="0" w:space="0" w:color="auto"/>
                                                      </w:divBdr>
                                                    </w:div>
                                                    <w:div w:id="749157760">
                                                      <w:marLeft w:val="0"/>
                                                      <w:marRight w:val="0"/>
                                                      <w:marTop w:val="0"/>
                                                      <w:marBottom w:val="0"/>
                                                      <w:divBdr>
                                                        <w:top w:val="none" w:sz="0" w:space="0" w:color="auto"/>
                                                        <w:left w:val="none" w:sz="0" w:space="0" w:color="auto"/>
                                                        <w:bottom w:val="none" w:sz="0" w:space="0" w:color="auto"/>
                                                        <w:right w:val="none" w:sz="0" w:space="0" w:color="auto"/>
                                                      </w:divBdr>
                                                    </w:div>
                                                    <w:div w:id="2045784260">
                                                      <w:marLeft w:val="0"/>
                                                      <w:marRight w:val="0"/>
                                                      <w:marTop w:val="0"/>
                                                      <w:marBottom w:val="0"/>
                                                      <w:divBdr>
                                                        <w:top w:val="none" w:sz="0" w:space="0" w:color="auto"/>
                                                        <w:left w:val="none" w:sz="0" w:space="0" w:color="auto"/>
                                                        <w:bottom w:val="none" w:sz="0" w:space="0" w:color="auto"/>
                                                        <w:right w:val="none" w:sz="0" w:space="0" w:color="auto"/>
                                                      </w:divBdr>
                                                    </w:div>
                                                    <w:div w:id="1790515906">
                                                      <w:marLeft w:val="0"/>
                                                      <w:marRight w:val="0"/>
                                                      <w:marTop w:val="0"/>
                                                      <w:marBottom w:val="0"/>
                                                      <w:divBdr>
                                                        <w:top w:val="none" w:sz="0" w:space="0" w:color="auto"/>
                                                        <w:left w:val="none" w:sz="0" w:space="0" w:color="auto"/>
                                                        <w:bottom w:val="none" w:sz="0" w:space="0" w:color="auto"/>
                                                        <w:right w:val="none" w:sz="0" w:space="0" w:color="auto"/>
                                                      </w:divBdr>
                                                    </w:div>
                                                    <w:div w:id="632905316">
                                                      <w:marLeft w:val="0"/>
                                                      <w:marRight w:val="0"/>
                                                      <w:marTop w:val="0"/>
                                                      <w:marBottom w:val="0"/>
                                                      <w:divBdr>
                                                        <w:top w:val="none" w:sz="0" w:space="0" w:color="auto"/>
                                                        <w:left w:val="none" w:sz="0" w:space="0" w:color="auto"/>
                                                        <w:bottom w:val="none" w:sz="0" w:space="0" w:color="auto"/>
                                                        <w:right w:val="none" w:sz="0" w:space="0" w:color="auto"/>
                                                      </w:divBdr>
                                                    </w:div>
                                                    <w:div w:id="1385980334">
                                                      <w:marLeft w:val="0"/>
                                                      <w:marRight w:val="0"/>
                                                      <w:marTop w:val="0"/>
                                                      <w:marBottom w:val="0"/>
                                                      <w:divBdr>
                                                        <w:top w:val="none" w:sz="0" w:space="0" w:color="auto"/>
                                                        <w:left w:val="none" w:sz="0" w:space="0" w:color="auto"/>
                                                        <w:bottom w:val="none" w:sz="0" w:space="0" w:color="auto"/>
                                                        <w:right w:val="none" w:sz="0" w:space="0" w:color="auto"/>
                                                      </w:divBdr>
                                                    </w:div>
                                                    <w:div w:id="1684042368">
                                                      <w:marLeft w:val="0"/>
                                                      <w:marRight w:val="0"/>
                                                      <w:marTop w:val="0"/>
                                                      <w:marBottom w:val="0"/>
                                                      <w:divBdr>
                                                        <w:top w:val="none" w:sz="0" w:space="0" w:color="auto"/>
                                                        <w:left w:val="none" w:sz="0" w:space="0" w:color="auto"/>
                                                        <w:bottom w:val="none" w:sz="0" w:space="0" w:color="auto"/>
                                                        <w:right w:val="none" w:sz="0" w:space="0" w:color="auto"/>
                                                      </w:divBdr>
                                                    </w:div>
                                                    <w:div w:id="914437485">
                                                      <w:marLeft w:val="0"/>
                                                      <w:marRight w:val="0"/>
                                                      <w:marTop w:val="0"/>
                                                      <w:marBottom w:val="0"/>
                                                      <w:divBdr>
                                                        <w:top w:val="none" w:sz="0" w:space="0" w:color="auto"/>
                                                        <w:left w:val="none" w:sz="0" w:space="0" w:color="auto"/>
                                                        <w:bottom w:val="none" w:sz="0" w:space="0" w:color="auto"/>
                                                        <w:right w:val="none" w:sz="0" w:space="0" w:color="auto"/>
                                                      </w:divBdr>
                                                    </w:div>
                                                    <w:div w:id="661159328">
                                                      <w:marLeft w:val="0"/>
                                                      <w:marRight w:val="0"/>
                                                      <w:marTop w:val="0"/>
                                                      <w:marBottom w:val="0"/>
                                                      <w:divBdr>
                                                        <w:top w:val="none" w:sz="0" w:space="0" w:color="auto"/>
                                                        <w:left w:val="none" w:sz="0" w:space="0" w:color="auto"/>
                                                        <w:bottom w:val="none" w:sz="0" w:space="0" w:color="auto"/>
                                                        <w:right w:val="none" w:sz="0" w:space="0" w:color="auto"/>
                                                      </w:divBdr>
                                                    </w:div>
                                                    <w:div w:id="308638365">
                                                      <w:marLeft w:val="0"/>
                                                      <w:marRight w:val="0"/>
                                                      <w:marTop w:val="0"/>
                                                      <w:marBottom w:val="0"/>
                                                      <w:divBdr>
                                                        <w:top w:val="none" w:sz="0" w:space="0" w:color="auto"/>
                                                        <w:left w:val="none" w:sz="0" w:space="0" w:color="auto"/>
                                                        <w:bottom w:val="none" w:sz="0" w:space="0" w:color="auto"/>
                                                        <w:right w:val="none" w:sz="0" w:space="0" w:color="auto"/>
                                                      </w:divBdr>
                                                    </w:div>
                                                    <w:div w:id="561789589">
                                                      <w:marLeft w:val="0"/>
                                                      <w:marRight w:val="0"/>
                                                      <w:marTop w:val="0"/>
                                                      <w:marBottom w:val="0"/>
                                                      <w:divBdr>
                                                        <w:top w:val="none" w:sz="0" w:space="0" w:color="auto"/>
                                                        <w:left w:val="none" w:sz="0" w:space="0" w:color="auto"/>
                                                        <w:bottom w:val="none" w:sz="0" w:space="0" w:color="auto"/>
                                                        <w:right w:val="none" w:sz="0" w:space="0" w:color="auto"/>
                                                      </w:divBdr>
                                                    </w:div>
                                                  </w:divsChild>
                                                </w:div>
                                                <w:div w:id="1309626209">
                                                  <w:marLeft w:val="0"/>
                                                  <w:marRight w:val="0"/>
                                                  <w:marTop w:val="0"/>
                                                  <w:marBottom w:val="0"/>
                                                  <w:divBdr>
                                                    <w:top w:val="none" w:sz="0" w:space="0" w:color="auto"/>
                                                    <w:left w:val="none" w:sz="0" w:space="0" w:color="auto"/>
                                                    <w:bottom w:val="none" w:sz="0" w:space="0" w:color="auto"/>
                                                    <w:right w:val="none" w:sz="0" w:space="0" w:color="auto"/>
                                                  </w:divBdr>
                                                </w:div>
                                                <w:div w:id="564729366">
                                                  <w:marLeft w:val="0"/>
                                                  <w:marRight w:val="0"/>
                                                  <w:marTop w:val="0"/>
                                                  <w:marBottom w:val="0"/>
                                                  <w:divBdr>
                                                    <w:top w:val="none" w:sz="0" w:space="0" w:color="auto"/>
                                                    <w:left w:val="none" w:sz="0" w:space="0" w:color="auto"/>
                                                    <w:bottom w:val="none" w:sz="0" w:space="0" w:color="auto"/>
                                                    <w:right w:val="none" w:sz="0" w:space="0" w:color="auto"/>
                                                  </w:divBdr>
                                                  <w:divsChild>
                                                    <w:div w:id="1456291155">
                                                      <w:marLeft w:val="0"/>
                                                      <w:marRight w:val="0"/>
                                                      <w:marTop w:val="0"/>
                                                      <w:marBottom w:val="0"/>
                                                      <w:divBdr>
                                                        <w:top w:val="none" w:sz="0" w:space="0" w:color="auto"/>
                                                        <w:left w:val="none" w:sz="0" w:space="0" w:color="auto"/>
                                                        <w:bottom w:val="none" w:sz="0" w:space="0" w:color="auto"/>
                                                        <w:right w:val="none" w:sz="0" w:space="0" w:color="auto"/>
                                                      </w:divBdr>
                                                    </w:div>
                                                  </w:divsChild>
                                                </w:div>
                                                <w:div w:id="214002675">
                                                  <w:marLeft w:val="0"/>
                                                  <w:marRight w:val="0"/>
                                                  <w:marTop w:val="0"/>
                                                  <w:marBottom w:val="0"/>
                                                  <w:divBdr>
                                                    <w:top w:val="none" w:sz="0" w:space="0" w:color="auto"/>
                                                    <w:left w:val="none" w:sz="0" w:space="0" w:color="auto"/>
                                                    <w:bottom w:val="none" w:sz="0" w:space="0" w:color="auto"/>
                                                    <w:right w:val="none" w:sz="0" w:space="0" w:color="auto"/>
                                                  </w:divBdr>
                                                  <w:divsChild>
                                                    <w:div w:id="1611006656">
                                                      <w:marLeft w:val="0"/>
                                                      <w:marRight w:val="0"/>
                                                      <w:marTop w:val="0"/>
                                                      <w:marBottom w:val="0"/>
                                                      <w:divBdr>
                                                        <w:top w:val="none" w:sz="0" w:space="0" w:color="auto"/>
                                                        <w:left w:val="none" w:sz="0" w:space="0" w:color="auto"/>
                                                        <w:bottom w:val="none" w:sz="0" w:space="0" w:color="auto"/>
                                                        <w:right w:val="none" w:sz="0" w:space="0" w:color="auto"/>
                                                      </w:divBdr>
                                                    </w:div>
                                                  </w:divsChild>
                                                </w:div>
                                                <w:div w:id="1858108421">
                                                  <w:marLeft w:val="0"/>
                                                  <w:marRight w:val="0"/>
                                                  <w:marTop w:val="0"/>
                                                  <w:marBottom w:val="0"/>
                                                  <w:divBdr>
                                                    <w:top w:val="none" w:sz="0" w:space="0" w:color="auto"/>
                                                    <w:left w:val="none" w:sz="0" w:space="0" w:color="auto"/>
                                                    <w:bottom w:val="none" w:sz="0" w:space="0" w:color="auto"/>
                                                    <w:right w:val="none" w:sz="0" w:space="0" w:color="auto"/>
                                                  </w:divBdr>
                                                </w:div>
                                                <w:div w:id="1966231875">
                                                  <w:marLeft w:val="0"/>
                                                  <w:marRight w:val="0"/>
                                                  <w:marTop w:val="0"/>
                                                  <w:marBottom w:val="0"/>
                                                  <w:divBdr>
                                                    <w:top w:val="none" w:sz="0" w:space="0" w:color="auto"/>
                                                    <w:left w:val="none" w:sz="0" w:space="0" w:color="auto"/>
                                                    <w:bottom w:val="none" w:sz="0" w:space="0" w:color="auto"/>
                                                    <w:right w:val="none" w:sz="0" w:space="0" w:color="auto"/>
                                                  </w:divBdr>
                                                </w:div>
                                                <w:div w:id="1718122601">
                                                  <w:marLeft w:val="0"/>
                                                  <w:marRight w:val="0"/>
                                                  <w:marTop w:val="0"/>
                                                  <w:marBottom w:val="0"/>
                                                  <w:divBdr>
                                                    <w:top w:val="none" w:sz="0" w:space="0" w:color="auto"/>
                                                    <w:left w:val="none" w:sz="0" w:space="0" w:color="auto"/>
                                                    <w:bottom w:val="none" w:sz="0" w:space="0" w:color="auto"/>
                                                    <w:right w:val="none" w:sz="0" w:space="0" w:color="auto"/>
                                                  </w:divBdr>
                                                  <w:divsChild>
                                                    <w:div w:id="588929396">
                                                      <w:marLeft w:val="0"/>
                                                      <w:marRight w:val="0"/>
                                                      <w:marTop w:val="0"/>
                                                      <w:marBottom w:val="0"/>
                                                      <w:divBdr>
                                                        <w:top w:val="none" w:sz="0" w:space="0" w:color="auto"/>
                                                        <w:left w:val="none" w:sz="0" w:space="0" w:color="auto"/>
                                                        <w:bottom w:val="none" w:sz="0" w:space="0" w:color="auto"/>
                                                        <w:right w:val="none" w:sz="0" w:space="0" w:color="auto"/>
                                                      </w:divBdr>
                                                    </w:div>
                                                  </w:divsChild>
                                                </w:div>
                                                <w:div w:id="1863351556">
                                                  <w:marLeft w:val="0"/>
                                                  <w:marRight w:val="0"/>
                                                  <w:marTop w:val="0"/>
                                                  <w:marBottom w:val="0"/>
                                                  <w:divBdr>
                                                    <w:top w:val="none" w:sz="0" w:space="0" w:color="auto"/>
                                                    <w:left w:val="none" w:sz="0" w:space="0" w:color="auto"/>
                                                    <w:bottom w:val="none" w:sz="0" w:space="0" w:color="auto"/>
                                                    <w:right w:val="none" w:sz="0" w:space="0" w:color="auto"/>
                                                  </w:divBdr>
                                                </w:div>
                                                <w:div w:id="1423139052">
                                                  <w:marLeft w:val="0"/>
                                                  <w:marRight w:val="0"/>
                                                  <w:marTop w:val="0"/>
                                                  <w:marBottom w:val="0"/>
                                                  <w:divBdr>
                                                    <w:top w:val="none" w:sz="0" w:space="0" w:color="auto"/>
                                                    <w:left w:val="none" w:sz="0" w:space="0" w:color="auto"/>
                                                    <w:bottom w:val="none" w:sz="0" w:space="0" w:color="auto"/>
                                                    <w:right w:val="none" w:sz="0" w:space="0" w:color="auto"/>
                                                  </w:divBdr>
                                                  <w:divsChild>
                                                    <w:div w:id="620771519">
                                                      <w:marLeft w:val="0"/>
                                                      <w:marRight w:val="0"/>
                                                      <w:marTop w:val="0"/>
                                                      <w:marBottom w:val="0"/>
                                                      <w:divBdr>
                                                        <w:top w:val="none" w:sz="0" w:space="0" w:color="auto"/>
                                                        <w:left w:val="none" w:sz="0" w:space="0" w:color="auto"/>
                                                        <w:bottom w:val="none" w:sz="0" w:space="0" w:color="auto"/>
                                                        <w:right w:val="none" w:sz="0" w:space="0" w:color="auto"/>
                                                      </w:divBdr>
                                                    </w:div>
                                                    <w:div w:id="416946809">
                                                      <w:marLeft w:val="0"/>
                                                      <w:marRight w:val="0"/>
                                                      <w:marTop w:val="0"/>
                                                      <w:marBottom w:val="0"/>
                                                      <w:divBdr>
                                                        <w:top w:val="none" w:sz="0" w:space="0" w:color="auto"/>
                                                        <w:left w:val="none" w:sz="0" w:space="0" w:color="auto"/>
                                                        <w:bottom w:val="none" w:sz="0" w:space="0" w:color="auto"/>
                                                        <w:right w:val="none" w:sz="0" w:space="0" w:color="auto"/>
                                                      </w:divBdr>
                                                    </w:div>
                                                    <w:div w:id="874587251">
                                                      <w:marLeft w:val="0"/>
                                                      <w:marRight w:val="0"/>
                                                      <w:marTop w:val="0"/>
                                                      <w:marBottom w:val="0"/>
                                                      <w:divBdr>
                                                        <w:top w:val="none" w:sz="0" w:space="0" w:color="auto"/>
                                                        <w:left w:val="none" w:sz="0" w:space="0" w:color="auto"/>
                                                        <w:bottom w:val="none" w:sz="0" w:space="0" w:color="auto"/>
                                                        <w:right w:val="none" w:sz="0" w:space="0" w:color="auto"/>
                                                      </w:divBdr>
                                                    </w:div>
                                                    <w:div w:id="556934393">
                                                      <w:marLeft w:val="0"/>
                                                      <w:marRight w:val="0"/>
                                                      <w:marTop w:val="0"/>
                                                      <w:marBottom w:val="0"/>
                                                      <w:divBdr>
                                                        <w:top w:val="none" w:sz="0" w:space="0" w:color="auto"/>
                                                        <w:left w:val="none" w:sz="0" w:space="0" w:color="auto"/>
                                                        <w:bottom w:val="none" w:sz="0" w:space="0" w:color="auto"/>
                                                        <w:right w:val="none" w:sz="0" w:space="0" w:color="auto"/>
                                                      </w:divBdr>
                                                      <w:divsChild>
                                                        <w:div w:id="1885557360">
                                                          <w:marLeft w:val="0"/>
                                                          <w:marRight w:val="0"/>
                                                          <w:marTop w:val="0"/>
                                                          <w:marBottom w:val="0"/>
                                                          <w:divBdr>
                                                            <w:top w:val="none" w:sz="0" w:space="0" w:color="auto"/>
                                                            <w:left w:val="none" w:sz="0" w:space="0" w:color="auto"/>
                                                            <w:bottom w:val="none" w:sz="0" w:space="0" w:color="auto"/>
                                                            <w:right w:val="none" w:sz="0" w:space="0" w:color="auto"/>
                                                          </w:divBdr>
                                                        </w:div>
                                                      </w:divsChild>
                                                    </w:div>
                                                    <w:div w:id="68887380">
                                                      <w:marLeft w:val="0"/>
                                                      <w:marRight w:val="0"/>
                                                      <w:marTop w:val="0"/>
                                                      <w:marBottom w:val="0"/>
                                                      <w:divBdr>
                                                        <w:top w:val="none" w:sz="0" w:space="0" w:color="auto"/>
                                                        <w:left w:val="none" w:sz="0" w:space="0" w:color="auto"/>
                                                        <w:bottom w:val="none" w:sz="0" w:space="0" w:color="auto"/>
                                                        <w:right w:val="none" w:sz="0" w:space="0" w:color="auto"/>
                                                      </w:divBdr>
                                                    </w:div>
                                                  </w:divsChild>
                                                </w:div>
                                                <w:div w:id="1945569763">
                                                  <w:marLeft w:val="0"/>
                                                  <w:marRight w:val="0"/>
                                                  <w:marTop w:val="0"/>
                                                  <w:marBottom w:val="0"/>
                                                  <w:divBdr>
                                                    <w:top w:val="none" w:sz="0" w:space="0" w:color="auto"/>
                                                    <w:left w:val="none" w:sz="0" w:space="0" w:color="auto"/>
                                                    <w:bottom w:val="none" w:sz="0" w:space="0" w:color="auto"/>
                                                    <w:right w:val="none" w:sz="0" w:space="0" w:color="auto"/>
                                                  </w:divBdr>
                                                </w:div>
                                                <w:div w:id="1926694238">
                                                  <w:marLeft w:val="0"/>
                                                  <w:marRight w:val="0"/>
                                                  <w:marTop w:val="0"/>
                                                  <w:marBottom w:val="0"/>
                                                  <w:divBdr>
                                                    <w:top w:val="none" w:sz="0" w:space="0" w:color="auto"/>
                                                    <w:left w:val="none" w:sz="0" w:space="0" w:color="auto"/>
                                                    <w:bottom w:val="none" w:sz="0" w:space="0" w:color="auto"/>
                                                    <w:right w:val="none" w:sz="0" w:space="0" w:color="auto"/>
                                                  </w:divBdr>
                                                  <w:divsChild>
                                                    <w:div w:id="1533809581">
                                                      <w:marLeft w:val="0"/>
                                                      <w:marRight w:val="0"/>
                                                      <w:marTop w:val="0"/>
                                                      <w:marBottom w:val="0"/>
                                                      <w:divBdr>
                                                        <w:top w:val="none" w:sz="0" w:space="0" w:color="auto"/>
                                                        <w:left w:val="none" w:sz="0" w:space="0" w:color="auto"/>
                                                        <w:bottom w:val="none" w:sz="0" w:space="0" w:color="auto"/>
                                                        <w:right w:val="none" w:sz="0" w:space="0" w:color="auto"/>
                                                      </w:divBdr>
                                                    </w:div>
                                                  </w:divsChild>
                                                </w:div>
                                                <w:div w:id="167448699">
                                                  <w:marLeft w:val="0"/>
                                                  <w:marRight w:val="0"/>
                                                  <w:marTop w:val="0"/>
                                                  <w:marBottom w:val="0"/>
                                                  <w:divBdr>
                                                    <w:top w:val="none" w:sz="0" w:space="0" w:color="auto"/>
                                                    <w:left w:val="none" w:sz="0" w:space="0" w:color="auto"/>
                                                    <w:bottom w:val="none" w:sz="0" w:space="0" w:color="auto"/>
                                                    <w:right w:val="none" w:sz="0" w:space="0" w:color="auto"/>
                                                  </w:divBdr>
                                                  <w:divsChild>
                                                    <w:div w:id="1917124802">
                                                      <w:marLeft w:val="0"/>
                                                      <w:marRight w:val="0"/>
                                                      <w:marTop w:val="0"/>
                                                      <w:marBottom w:val="0"/>
                                                      <w:divBdr>
                                                        <w:top w:val="none" w:sz="0" w:space="0" w:color="auto"/>
                                                        <w:left w:val="none" w:sz="0" w:space="0" w:color="auto"/>
                                                        <w:bottom w:val="none" w:sz="0" w:space="0" w:color="auto"/>
                                                        <w:right w:val="none" w:sz="0" w:space="0" w:color="auto"/>
                                                      </w:divBdr>
                                                    </w:div>
                                                  </w:divsChild>
                                                </w:div>
                                                <w:div w:id="1057817632">
                                                  <w:marLeft w:val="0"/>
                                                  <w:marRight w:val="0"/>
                                                  <w:marTop w:val="0"/>
                                                  <w:marBottom w:val="0"/>
                                                  <w:divBdr>
                                                    <w:top w:val="none" w:sz="0" w:space="0" w:color="auto"/>
                                                    <w:left w:val="none" w:sz="0" w:space="0" w:color="auto"/>
                                                    <w:bottom w:val="none" w:sz="0" w:space="0" w:color="auto"/>
                                                    <w:right w:val="none" w:sz="0" w:space="0" w:color="auto"/>
                                                  </w:divBdr>
                                                </w:div>
                                                <w:div w:id="928391662">
                                                  <w:marLeft w:val="0"/>
                                                  <w:marRight w:val="0"/>
                                                  <w:marTop w:val="0"/>
                                                  <w:marBottom w:val="0"/>
                                                  <w:divBdr>
                                                    <w:top w:val="none" w:sz="0" w:space="0" w:color="auto"/>
                                                    <w:left w:val="none" w:sz="0" w:space="0" w:color="auto"/>
                                                    <w:bottom w:val="none" w:sz="0" w:space="0" w:color="auto"/>
                                                    <w:right w:val="none" w:sz="0" w:space="0" w:color="auto"/>
                                                  </w:divBdr>
                                                </w:div>
                                                <w:div w:id="948044480">
                                                  <w:marLeft w:val="0"/>
                                                  <w:marRight w:val="0"/>
                                                  <w:marTop w:val="0"/>
                                                  <w:marBottom w:val="0"/>
                                                  <w:divBdr>
                                                    <w:top w:val="none" w:sz="0" w:space="0" w:color="auto"/>
                                                    <w:left w:val="none" w:sz="0" w:space="0" w:color="auto"/>
                                                    <w:bottom w:val="none" w:sz="0" w:space="0" w:color="auto"/>
                                                    <w:right w:val="none" w:sz="0" w:space="0" w:color="auto"/>
                                                  </w:divBdr>
                                                </w:div>
                                                <w:div w:id="186329793">
                                                  <w:marLeft w:val="0"/>
                                                  <w:marRight w:val="0"/>
                                                  <w:marTop w:val="0"/>
                                                  <w:marBottom w:val="0"/>
                                                  <w:divBdr>
                                                    <w:top w:val="none" w:sz="0" w:space="0" w:color="auto"/>
                                                    <w:left w:val="none" w:sz="0" w:space="0" w:color="auto"/>
                                                    <w:bottom w:val="none" w:sz="0" w:space="0" w:color="auto"/>
                                                    <w:right w:val="none" w:sz="0" w:space="0" w:color="auto"/>
                                                  </w:divBdr>
                                                </w:div>
                                                <w:div w:id="1109619774">
                                                  <w:marLeft w:val="0"/>
                                                  <w:marRight w:val="0"/>
                                                  <w:marTop w:val="0"/>
                                                  <w:marBottom w:val="0"/>
                                                  <w:divBdr>
                                                    <w:top w:val="none" w:sz="0" w:space="0" w:color="auto"/>
                                                    <w:left w:val="none" w:sz="0" w:space="0" w:color="auto"/>
                                                    <w:bottom w:val="none" w:sz="0" w:space="0" w:color="auto"/>
                                                    <w:right w:val="none" w:sz="0" w:space="0" w:color="auto"/>
                                                  </w:divBdr>
                                                </w:div>
                                                <w:div w:id="551815776">
                                                  <w:marLeft w:val="0"/>
                                                  <w:marRight w:val="0"/>
                                                  <w:marTop w:val="0"/>
                                                  <w:marBottom w:val="0"/>
                                                  <w:divBdr>
                                                    <w:top w:val="none" w:sz="0" w:space="0" w:color="auto"/>
                                                    <w:left w:val="none" w:sz="0" w:space="0" w:color="auto"/>
                                                    <w:bottom w:val="none" w:sz="0" w:space="0" w:color="auto"/>
                                                    <w:right w:val="none" w:sz="0" w:space="0" w:color="auto"/>
                                                  </w:divBdr>
                                                </w:div>
                                                <w:div w:id="297801832">
                                                  <w:marLeft w:val="0"/>
                                                  <w:marRight w:val="0"/>
                                                  <w:marTop w:val="0"/>
                                                  <w:marBottom w:val="0"/>
                                                  <w:divBdr>
                                                    <w:top w:val="none" w:sz="0" w:space="0" w:color="auto"/>
                                                    <w:left w:val="none" w:sz="0" w:space="0" w:color="auto"/>
                                                    <w:bottom w:val="none" w:sz="0" w:space="0" w:color="auto"/>
                                                    <w:right w:val="none" w:sz="0" w:space="0" w:color="auto"/>
                                                  </w:divBdr>
                                                </w:div>
                                                <w:div w:id="1371150963">
                                                  <w:marLeft w:val="0"/>
                                                  <w:marRight w:val="0"/>
                                                  <w:marTop w:val="0"/>
                                                  <w:marBottom w:val="0"/>
                                                  <w:divBdr>
                                                    <w:top w:val="none" w:sz="0" w:space="0" w:color="auto"/>
                                                    <w:left w:val="none" w:sz="0" w:space="0" w:color="auto"/>
                                                    <w:bottom w:val="none" w:sz="0" w:space="0" w:color="auto"/>
                                                    <w:right w:val="none" w:sz="0" w:space="0" w:color="auto"/>
                                                  </w:divBdr>
                                                </w:div>
                                                <w:div w:id="1198205293">
                                                  <w:marLeft w:val="0"/>
                                                  <w:marRight w:val="0"/>
                                                  <w:marTop w:val="0"/>
                                                  <w:marBottom w:val="0"/>
                                                  <w:divBdr>
                                                    <w:top w:val="none" w:sz="0" w:space="0" w:color="auto"/>
                                                    <w:left w:val="none" w:sz="0" w:space="0" w:color="auto"/>
                                                    <w:bottom w:val="none" w:sz="0" w:space="0" w:color="auto"/>
                                                    <w:right w:val="none" w:sz="0" w:space="0" w:color="auto"/>
                                                  </w:divBdr>
                                                </w:div>
                                                <w:div w:id="1559169502">
                                                  <w:marLeft w:val="0"/>
                                                  <w:marRight w:val="0"/>
                                                  <w:marTop w:val="0"/>
                                                  <w:marBottom w:val="0"/>
                                                  <w:divBdr>
                                                    <w:top w:val="none" w:sz="0" w:space="0" w:color="auto"/>
                                                    <w:left w:val="none" w:sz="0" w:space="0" w:color="auto"/>
                                                    <w:bottom w:val="none" w:sz="0" w:space="0" w:color="auto"/>
                                                    <w:right w:val="none" w:sz="0" w:space="0" w:color="auto"/>
                                                  </w:divBdr>
                                                </w:div>
                                                <w:div w:id="137844810">
                                                  <w:marLeft w:val="0"/>
                                                  <w:marRight w:val="0"/>
                                                  <w:marTop w:val="0"/>
                                                  <w:marBottom w:val="0"/>
                                                  <w:divBdr>
                                                    <w:top w:val="none" w:sz="0" w:space="0" w:color="auto"/>
                                                    <w:left w:val="none" w:sz="0" w:space="0" w:color="auto"/>
                                                    <w:bottom w:val="none" w:sz="0" w:space="0" w:color="auto"/>
                                                    <w:right w:val="none" w:sz="0" w:space="0" w:color="auto"/>
                                                  </w:divBdr>
                                                </w:div>
                                                <w:div w:id="799610302">
                                                  <w:marLeft w:val="0"/>
                                                  <w:marRight w:val="0"/>
                                                  <w:marTop w:val="0"/>
                                                  <w:marBottom w:val="0"/>
                                                  <w:divBdr>
                                                    <w:top w:val="none" w:sz="0" w:space="0" w:color="auto"/>
                                                    <w:left w:val="none" w:sz="0" w:space="0" w:color="auto"/>
                                                    <w:bottom w:val="none" w:sz="0" w:space="0" w:color="auto"/>
                                                    <w:right w:val="none" w:sz="0" w:space="0" w:color="auto"/>
                                                  </w:divBdr>
                                                </w:div>
                                                <w:div w:id="739526172">
                                                  <w:marLeft w:val="0"/>
                                                  <w:marRight w:val="0"/>
                                                  <w:marTop w:val="0"/>
                                                  <w:marBottom w:val="0"/>
                                                  <w:divBdr>
                                                    <w:top w:val="none" w:sz="0" w:space="0" w:color="auto"/>
                                                    <w:left w:val="none" w:sz="0" w:space="0" w:color="auto"/>
                                                    <w:bottom w:val="none" w:sz="0" w:space="0" w:color="auto"/>
                                                    <w:right w:val="none" w:sz="0" w:space="0" w:color="auto"/>
                                                  </w:divBdr>
                                                </w:div>
                                                <w:div w:id="707072477">
                                                  <w:marLeft w:val="0"/>
                                                  <w:marRight w:val="0"/>
                                                  <w:marTop w:val="0"/>
                                                  <w:marBottom w:val="0"/>
                                                  <w:divBdr>
                                                    <w:top w:val="none" w:sz="0" w:space="0" w:color="auto"/>
                                                    <w:left w:val="none" w:sz="0" w:space="0" w:color="auto"/>
                                                    <w:bottom w:val="none" w:sz="0" w:space="0" w:color="auto"/>
                                                    <w:right w:val="none" w:sz="0" w:space="0" w:color="auto"/>
                                                  </w:divBdr>
                                                </w:div>
                                                <w:div w:id="1509711819">
                                                  <w:marLeft w:val="0"/>
                                                  <w:marRight w:val="0"/>
                                                  <w:marTop w:val="0"/>
                                                  <w:marBottom w:val="0"/>
                                                  <w:divBdr>
                                                    <w:top w:val="none" w:sz="0" w:space="0" w:color="auto"/>
                                                    <w:left w:val="none" w:sz="0" w:space="0" w:color="auto"/>
                                                    <w:bottom w:val="none" w:sz="0" w:space="0" w:color="auto"/>
                                                    <w:right w:val="none" w:sz="0" w:space="0" w:color="auto"/>
                                                  </w:divBdr>
                                                </w:div>
                                                <w:div w:id="65691275">
                                                  <w:marLeft w:val="0"/>
                                                  <w:marRight w:val="0"/>
                                                  <w:marTop w:val="0"/>
                                                  <w:marBottom w:val="0"/>
                                                  <w:divBdr>
                                                    <w:top w:val="none" w:sz="0" w:space="0" w:color="auto"/>
                                                    <w:left w:val="none" w:sz="0" w:space="0" w:color="auto"/>
                                                    <w:bottom w:val="none" w:sz="0" w:space="0" w:color="auto"/>
                                                    <w:right w:val="none" w:sz="0" w:space="0" w:color="auto"/>
                                                  </w:divBdr>
                                                </w:div>
                                                <w:div w:id="426003579">
                                                  <w:marLeft w:val="0"/>
                                                  <w:marRight w:val="0"/>
                                                  <w:marTop w:val="0"/>
                                                  <w:marBottom w:val="0"/>
                                                  <w:divBdr>
                                                    <w:top w:val="none" w:sz="0" w:space="0" w:color="auto"/>
                                                    <w:left w:val="none" w:sz="0" w:space="0" w:color="auto"/>
                                                    <w:bottom w:val="none" w:sz="0" w:space="0" w:color="auto"/>
                                                    <w:right w:val="none" w:sz="0" w:space="0" w:color="auto"/>
                                                  </w:divBdr>
                                                </w:div>
                                                <w:div w:id="577831445">
                                                  <w:marLeft w:val="0"/>
                                                  <w:marRight w:val="0"/>
                                                  <w:marTop w:val="0"/>
                                                  <w:marBottom w:val="0"/>
                                                  <w:divBdr>
                                                    <w:top w:val="none" w:sz="0" w:space="0" w:color="auto"/>
                                                    <w:left w:val="none" w:sz="0" w:space="0" w:color="auto"/>
                                                    <w:bottom w:val="none" w:sz="0" w:space="0" w:color="auto"/>
                                                    <w:right w:val="none" w:sz="0" w:space="0" w:color="auto"/>
                                                  </w:divBdr>
                                                </w:div>
                                                <w:div w:id="1655714556">
                                                  <w:marLeft w:val="0"/>
                                                  <w:marRight w:val="0"/>
                                                  <w:marTop w:val="0"/>
                                                  <w:marBottom w:val="0"/>
                                                  <w:divBdr>
                                                    <w:top w:val="none" w:sz="0" w:space="0" w:color="auto"/>
                                                    <w:left w:val="none" w:sz="0" w:space="0" w:color="auto"/>
                                                    <w:bottom w:val="none" w:sz="0" w:space="0" w:color="auto"/>
                                                    <w:right w:val="none" w:sz="0" w:space="0" w:color="auto"/>
                                                  </w:divBdr>
                                                  <w:divsChild>
                                                    <w:div w:id="1513180551">
                                                      <w:marLeft w:val="0"/>
                                                      <w:marRight w:val="0"/>
                                                      <w:marTop w:val="0"/>
                                                      <w:marBottom w:val="0"/>
                                                      <w:divBdr>
                                                        <w:top w:val="none" w:sz="0" w:space="0" w:color="auto"/>
                                                        <w:left w:val="none" w:sz="0" w:space="0" w:color="auto"/>
                                                        <w:bottom w:val="none" w:sz="0" w:space="0" w:color="auto"/>
                                                        <w:right w:val="none" w:sz="0" w:space="0" w:color="auto"/>
                                                      </w:divBdr>
                                                    </w:div>
                                                  </w:divsChild>
                                                </w:div>
                                                <w:div w:id="155652470">
                                                  <w:marLeft w:val="0"/>
                                                  <w:marRight w:val="0"/>
                                                  <w:marTop w:val="0"/>
                                                  <w:marBottom w:val="0"/>
                                                  <w:divBdr>
                                                    <w:top w:val="none" w:sz="0" w:space="0" w:color="auto"/>
                                                    <w:left w:val="none" w:sz="0" w:space="0" w:color="auto"/>
                                                    <w:bottom w:val="none" w:sz="0" w:space="0" w:color="auto"/>
                                                    <w:right w:val="none" w:sz="0" w:space="0" w:color="auto"/>
                                                  </w:divBdr>
                                                  <w:divsChild>
                                                    <w:div w:id="2079790645">
                                                      <w:marLeft w:val="0"/>
                                                      <w:marRight w:val="0"/>
                                                      <w:marTop w:val="0"/>
                                                      <w:marBottom w:val="0"/>
                                                      <w:divBdr>
                                                        <w:top w:val="none" w:sz="0" w:space="0" w:color="auto"/>
                                                        <w:left w:val="none" w:sz="0" w:space="0" w:color="auto"/>
                                                        <w:bottom w:val="none" w:sz="0" w:space="0" w:color="auto"/>
                                                        <w:right w:val="none" w:sz="0" w:space="0" w:color="auto"/>
                                                      </w:divBdr>
                                                    </w:div>
                                                  </w:divsChild>
                                                </w:div>
                                                <w:div w:id="163278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51714044">
      <w:bodyDiv w:val="1"/>
      <w:marLeft w:val="0"/>
      <w:marRight w:val="0"/>
      <w:marTop w:val="0"/>
      <w:marBottom w:val="0"/>
      <w:divBdr>
        <w:top w:val="none" w:sz="0" w:space="0" w:color="auto"/>
        <w:left w:val="none" w:sz="0" w:space="0" w:color="auto"/>
        <w:bottom w:val="none" w:sz="0" w:space="0" w:color="auto"/>
        <w:right w:val="none" w:sz="0" w:space="0" w:color="auto"/>
      </w:divBdr>
      <w:divsChild>
        <w:div w:id="1780484394">
          <w:marLeft w:val="0"/>
          <w:marRight w:val="0"/>
          <w:marTop w:val="0"/>
          <w:marBottom w:val="0"/>
          <w:divBdr>
            <w:top w:val="none" w:sz="0" w:space="0" w:color="auto"/>
            <w:left w:val="none" w:sz="0" w:space="0" w:color="auto"/>
            <w:bottom w:val="none" w:sz="0" w:space="0" w:color="auto"/>
            <w:right w:val="none" w:sz="0" w:space="0" w:color="auto"/>
          </w:divBdr>
          <w:divsChild>
            <w:div w:id="72733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787695">
      <w:bodyDiv w:val="1"/>
      <w:marLeft w:val="0"/>
      <w:marRight w:val="0"/>
      <w:marTop w:val="0"/>
      <w:marBottom w:val="0"/>
      <w:divBdr>
        <w:top w:val="none" w:sz="0" w:space="0" w:color="auto"/>
        <w:left w:val="none" w:sz="0" w:space="0" w:color="auto"/>
        <w:bottom w:val="none" w:sz="0" w:space="0" w:color="auto"/>
        <w:right w:val="none" w:sz="0" w:space="0" w:color="auto"/>
      </w:divBdr>
      <w:divsChild>
        <w:div w:id="171646252">
          <w:marLeft w:val="0"/>
          <w:marRight w:val="0"/>
          <w:marTop w:val="0"/>
          <w:marBottom w:val="0"/>
          <w:divBdr>
            <w:top w:val="none" w:sz="0" w:space="0" w:color="auto"/>
            <w:left w:val="none" w:sz="0" w:space="0" w:color="auto"/>
            <w:bottom w:val="none" w:sz="0" w:space="0" w:color="auto"/>
            <w:right w:val="none" w:sz="0" w:space="0" w:color="auto"/>
          </w:divBdr>
          <w:divsChild>
            <w:div w:id="22623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750576">
      <w:bodyDiv w:val="1"/>
      <w:marLeft w:val="0"/>
      <w:marRight w:val="0"/>
      <w:marTop w:val="0"/>
      <w:marBottom w:val="0"/>
      <w:divBdr>
        <w:top w:val="none" w:sz="0" w:space="0" w:color="auto"/>
        <w:left w:val="none" w:sz="0" w:space="0" w:color="auto"/>
        <w:bottom w:val="none" w:sz="0" w:space="0" w:color="auto"/>
        <w:right w:val="none" w:sz="0" w:space="0" w:color="auto"/>
      </w:divBdr>
      <w:divsChild>
        <w:div w:id="367070487">
          <w:marLeft w:val="0"/>
          <w:marRight w:val="0"/>
          <w:marTop w:val="0"/>
          <w:marBottom w:val="0"/>
          <w:divBdr>
            <w:top w:val="none" w:sz="0" w:space="0" w:color="auto"/>
            <w:left w:val="none" w:sz="0" w:space="0" w:color="auto"/>
            <w:bottom w:val="none" w:sz="0" w:space="0" w:color="auto"/>
            <w:right w:val="none" w:sz="0" w:space="0" w:color="auto"/>
          </w:divBdr>
          <w:divsChild>
            <w:div w:id="146947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765238">
      <w:bodyDiv w:val="1"/>
      <w:marLeft w:val="0"/>
      <w:marRight w:val="0"/>
      <w:marTop w:val="0"/>
      <w:marBottom w:val="0"/>
      <w:divBdr>
        <w:top w:val="none" w:sz="0" w:space="0" w:color="auto"/>
        <w:left w:val="none" w:sz="0" w:space="0" w:color="auto"/>
        <w:bottom w:val="none" w:sz="0" w:space="0" w:color="auto"/>
        <w:right w:val="none" w:sz="0" w:space="0" w:color="auto"/>
      </w:divBdr>
      <w:divsChild>
        <w:div w:id="1065762832">
          <w:marLeft w:val="0"/>
          <w:marRight w:val="0"/>
          <w:marTop w:val="0"/>
          <w:marBottom w:val="0"/>
          <w:divBdr>
            <w:top w:val="none" w:sz="0" w:space="0" w:color="auto"/>
            <w:left w:val="none" w:sz="0" w:space="0" w:color="auto"/>
            <w:bottom w:val="none" w:sz="0" w:space="0" w:color="auto"/>
            <w:right w:val="none" w:sz="0" w:space="0" w:color="auto"/>
          </w:divBdr>
          <w:divsChild>
            <w:div w:id="92676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504901">
      <w:bodyDiv w:val="1"/>
      <w:marLeft w:val="0"/>
      <w:marRight w:val="0"/>
      <w:marTop w:val="0"/>
      <w:marBottom w:val="0"/>
      <w:divBdr>
        <w:top w:val="none" w:sz="0" w:space="0" w:color="auto"/>
        <w:left w:val="none" w:sz="0" w:space="0" w:color="auto"/>
        <w:bottom w:val="none" w:sz="0" w:space="0" w:color="auto"/>
        <w:right w:val="none" w:sz="0" w:space="0" w:color="auto"/>
      </w:divBdr>
      <w:divsChild>
        <w:div w:id="859971077">
          <w:marLeft w:val="0"/>
          <w:marRight w:val="0"/>
          <w:marTop w:val="0"/>
          <w:marBottom w:val="0"/>
          <w:divBdr>
            <w:top w:val="none" w:sz="0" w:space="0" w:color="auto"/>
            <w:left w:val="none" w:sz="0" w:space="0" w:color="auto"/>
            <w:bottom w:val="none" w:sz="0" w:space="0" w:color="auto"/>
            <w:right w:val="none" w:sz="0" w:space="0" w:color="auto"/>
          </w:divBdr>
          <w:divsChild>
            <w:div w:id="112180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977331">
      <w:bodyDiv w:val="1"/>
      <w:marLeft w:val="0"/>
      <w:marRight w:val="0"/>
      <w:marTop w:val="0"/>
      <w:marBottom w:val="0"/>
      <w:divBdr>
        <w:top w:val="none" w:sz="0" w:space="0" w:color="auto"/>
        <w:left w:val="none" w:sz="0" w:space="0" w:color="auto"/>
        <w:bottom w:val="none" w:sz="0" w:space="0" w:color="auto"/>
        <w:right w:val="none" w:sz="0" w:space="0" w:color="auto"/>
      </w:divBdr>
      <w:divsChild>
        <w:div w:id="1205943115">
          <w:marLeft w:val="0"/>
          <w:marRight w:val="0"/>
          <w:marTop w:val="0"/>
          <w:marBottom w:val="0"/>
          <w:divBdr>
            <w:top w:val="none" w:sz="0" w:space="0" w:color="auto"/>
            <w:left w:val="none" w:sz="0" w:space="0" w:color="auto"/>
            <w:bottom w:val="none" w:sz="0" w:space="0" w:color="auto"/>
            <w:right w:val="none" w:sz="0" w:space="0" w:color="auto"/>
          </w:divBdr>
          <w:divsChild>
            <w:div w:id="329481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482508">
      <w:bodyDiv w:val="1"/>
      <w:marLeft w:val="0"/>
      <w:marRight w:val="0"/>
      <w:marTop w:val="0"/>
      <w:marBottom w:val="0"/>
      <w:divBdr>
        <w:top w:val="none" w:sz="0" w:space="0" w:color="auto"/>
        <w:left w:val="none" w:sz="0" w:space="0" w:color="auto"/>
        <w:bottom w:val="none" w:sz="0" w:space="0" w:color="auto"/>
        <w:right w:val="none" w:sz="0" w:space="0" w:color="auto"/>
      </w:divBdr>
      <w:divsChild>
        <w:div w:id="1126460989">
          <w:marLeft w:val="0"/>
          <w:marRight w:val="0"/>
          <w:marTop w:val="0"/>
          <w:marBottom w:val="0"/>
          <w:divBdr>
            <w:top w:val="none" w:sz="0" w:space="0" w:color="auto"/>
            <w:left w:val="none" w:sz="0" w:space="0" w:color="auto"/>
            <w:bottom w:val="none" w:sz="0" w:space="0" w:color="auto"/>
            <w:right w:val="none" w:sz="0" w:space="0" w:color="auto"/>
          </w:divBdr>
          <w:divsChild>
            <w:div w:id="5612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756537">
      <w:bodyDiv w:val="1"/>
      <w:marLeft w:val="0"/>
      <w:marRight w:val="0"/>
      <w:marTop w:val="0"/>
      <w:marBottom w:val="0"/>
      <w:divBdr>
        <w:top w:val="none" w:sz="0" w:space="0" w:color="auto"/>
        <w:left w:val="none" w:sz="0" w:space="0" w:color="auto"/>
        <w:bottom w:val="none" w:sz="0" w:space="0" w:color="auto"/>
        <w:right w:val="none" w:sz="0" w:space="0" w:color="auto"/>
      </w:divBdr>
      <w:divsChild>
        <w:div w:id="389117462">
          <w:marLeft w:val="0"/>
          <w:marRight w:val="0"/>
          <w:marTop w:val="0"/>
          <w:marBottom w:val="0"/>
          <w:divBdr>
            <w:top w:val="none" w:sz="0" w:space="0" w:color="auto"/>
            <w:left w:val="none" w:sz="0" w:space="0" w:color="auto"/>
            <w:bottom w:val="none" w:sz="0" w:space="0" w:color="auto"/>
            <w:right w:val="none" w:sz="0" w:space="0" w:color="auto"/>
          </w:divBdr>
          <w:divsChild>
            <w:div w:id="94044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246411">
      <w:bodyDiv w:val="1"/>
      <w:marLeft w:val="0"/>
      <w:marRight w:val="0"/>
      <w:marTop w:val="0"/>
      <w:marBottom w:val="0"/>
      <w:divBdr>
        <w:top w:val="none" w:sz="0" w:space="0" w:color="auto"/>
        <w:left w:val="none" w:sz="0" w:space="0" w:color="auto"/>
        <w:bottom w:val="none" w:sz="0" w:space="0" w:color="auto"/>
        <w:right w:val="none" w:sz="0" w:space="0" w:color="auto"/>
      </w:divBdr>
      <w:divsChild>
        <w:div w:id="2011177154">
          <w:marLeft w:val="0"/>
          <w:marRight w:val="0"/>
          <w:marTop w:val="0"/>
          <w:marBottom w:val="0"/>
          <w:divBdr>
            <w:top w:val="none" w:sz="0" w:space="0" w:color="auto"/>
            <w:left w:val="none" w:sz="0" w:space="0" w:color="auto"/>
            <w:bottom w:val="none" w:sz="0" w:space="0" w:color="auto"/>
            <w:right w:val="none" w:sz="0" w:space="0" w:color="auto"/>
          </w:divBdr>
          <w:divsChild>
            <w:div w:id="16374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646414">
      <w:bodyDiv w:val="1"/>
      <w:marLeft w:val="0"/>
      <w:marRight w:val="0"/>
      <w:marTop w:val="0"/>
      <w:marBottom w:val="0"/>
      <w:divBdr>
        <w:top w:val="none" w:sz="0" w:space="0" w:color="auto"/>
        <w:left w:val="none" w:sz="0" w:space="0" w:color="auto"/>
        <w:bottom w:val="none" w:sz="0" w:space="0" w:color="auto"/>
        <w:right w:val="none" w:sz="0" w:space="0" w:color="auto"/>
      </w:divBdr>
      <w:divsChild>
        <w:div w:id="646397191">
          <w:marLeft w:val="0"/>
          <w:marRight w:val="0"/>
          <w:marTop w:val="0"/>
          <w:marBottom w:val="0"/>
          <w:divBdr>
            <w:top w:val="none" w:sz="0" w:space="0" w:color="auto"/>
            <w:left w:val="none" w:sz="0" w:space="0" w:color="auto"/>
            <w:bottom w:val="none" w:sz="0" w:space="0" w:color="auto"/>
            <w:right w:val="none" w:sz="0" w:space="0" w:color="auto"/>
          </w:divBdr>
          <w:divsChild>
            <w:div w:id="202227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97337">
      <w:bodyDiv w:val="1"/>
      <w:marLeft w:val="0"/>
      <w:marRight w:val="0"/>
      <w:marTop w:val="0"/>
      <w:marBottom w:val="0"/>
      <w:divBdr>
        <w:top w:val="none" w:sz="0" w:space="0" w:color="auto"/>
        <w:left w:val="none" w:sz="0" w:space="0" w:color="auto"/>
        <w:bottom w:val="none" w:sz="0" w:space="0" w:color="auto"/>
        <w:right w:val="none" w:sz="0" w:space="0" w:color="auto"/>
      </w:divBdr>
      <w:divsChild>
        <w:div w:id="1835874553">
          <w:marLeft w:val="0"/>
          <w:marRight w:val="0"/>
          <w:marTop w:val="0"/>
          <w:marBottom w:val="0"/>
          <w:divBdr>
            <w:top w:val="none" w:sz="0" w:space="0" w:color="auto"/>
            <w:left w:val="none" w:sz="0" w:space="0" w:color="auto"/>
            <w:bottom w:val="none" w:sz="0" w:space="0" w:color="auto"/>
            <w:right w:val="none" w:sz="0" w:space="0" w:color="auto"/>
          </w:divBdr>
          <w:divsChild>
            <w:div w:id="122120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492728">
      <w:bodyDiv w:val="1"/>
      <w:marLeft w:val="0"/>
      <w:marRight w:val="0"/>
      <w:marTop w:val="0"/>
      <w:marBottom w:val="0"/>
      <w:divBdr>
        <w:top w:val="none" w:sz="0" w:space="0" w:color="auto"/>
        <w:left w:val="none" w:sz="0" w:space="0" w:color="auto"/>
        <w:bottom w:val="none" w:sz="0" w:space="0" w:color="auto"/>
        <w:right w:val="none" w:sz="0" w:space="0" w:color="auto"/>
      </w:divBdr>
      <w:divsChild>
        <w:div w:id="1762220494">
          <w:marLeft w:val="0"/>
          <w:marRight w:val="0"/>
          <w:marTop w:val="0"/>
          <w:marBottom w:val="0"/>
          <w:divBdr>
            <w:top w:val="none" w:sz="0" w:space="0" w:color="auto"/>
            <w:left w:val="none" w:sz="0" w:space="0" w:color="auto"/>
            <w:bottom w:val="none" w:sz="0" w:space="0" w:color="auto"/>
            <w:right w:val="none" w:sz="0" w:space="0" w:color="auto"/>
          </w:divBdr>
          <w:divsChild>
            <w:div w:id="127139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311456">
      <w:bodyDiv w:val="1"/>
      <w:marLeft w:val="0"/>
      <w:marRight w:val="0"/>
      <w:marTop w:val="0"/>
      <w:marBottom w:val="0"/>
      <w:divBdr>
        <w:top w:val="none" w:sz="0" w:space="0" w:color="auto"/>
        <w:left w:val="none" w:sz="0" w:space="0" w:color="auto"/>
        <w:bottom w:val="none" w:sz="0" w:space="0" w:color="auto"/>
        <w:right w:val="none" w:sz="0" w:space="0" w:color="auto"/>
      </w:divBdr>
      <w:divsChild>
        <w:div w:id="1403530695">
          <w:marLeft w:val="0"/>
          <w:marRight w:val="0"/>
          <w:marTop w:val="0"/>
          <w:marBottom w:val="0"/>
          <w:divBdr>
            <w:top w:val="none" w:sz="0" w:space="0" w:color="auto"/>
            <w:left w:val="none" w:sz="0" w:space="0" w:color="auto"/>
            <w:bottom w:val="none" w:sz="0" w:space="0" w:color="auto"/>
            <w:right w:val="none" w:sz="0" w:space="0" w:color="auto"/>
          </w:divBdr>
          <w:divsChild>
            <w:div w:id="130812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451645">
      <w:bodyDiv w:val="1"/>
      <w:marLeft w:val="0"/>
      <w:marRight w:val="0"/>
      <w:marTop w:val="0"/>
      <w:marBottom w:val="0"/>
      <w:divBdr>
        <w:top w:val="none" w:sz="0" w:space="0" w:color="auto"/>
        <w:left w:val="none" w:sz="0" w:space="0" w:color="auto"/>
        <w:bottom w:val="none" w:sz="0" w:space="0" w:color="auto"/>
        <w:right w:val="none" w:sz="0" w:space="0" w:color="auto"/>
      </w:divBdr>
      <w:divsChild>
        <w:div w:id="1450052637">
          <w:marLeft w:val="0"/>
          <w:marRight w:val="0"/>
          <w:marTop w:val="0"/>
          <w:marBottom w:val="0"/>
          <w:divBdr>
            <w:top w:val="none" w:sz="0" w:space="0" w:color="auto"/>
            <w:left w:val="none" w:sz="0" w:space="0" w:color="auto"/>
            <w:bottom w:val="none" w:sz="0" w:space="0" w:color="auto"/>
            <w:right w:val="none" w:sz="0" w:space="0" w:color="auto"/>
          </w:divBdr>
          <w:divsChild>
            <w:div w:id="48119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05502">
      <w:bodyDiv w:val="1"/>
      <w:marLeft w:val="0"/>
      <w:marRight w:val="0"/>
      <w:marTop w:val="0"/>
      <w:marBottom w:val="0"/>
      <w:divBdr>
        <w:top w:val="none" w:sz="0" w:space="0" w:color="auto"/>
        <w:left w:val="none" w:sz="0" w:space="0" w:color="auto"/>
        <w:bottom w:val="none" w:sz="0" w:space="0" w:color="auto"/>
        <w:right w:val="none" w:sz="0" w:space="0" w:color="auto"/>
      </w:divBdr>
      <w:divsChild>
        <w:div w:id="479808523">
          <w:marLeft w:val="0"/>
          <w:marRight w:val="0"/>
          <w:marTop w:val="0"/>
          <w:marBottom w:val="0"/>
          <w:divBdr>
            <w:top w:val="none" w:sz="0" w:space="0" w:color="auto"/>
            <w:left w:val="none" w:sz="0" w:space="0" w:color="auto"/>
            <w:bottom w:val="none" w:sz="0" w:space="0" w:color="auto"/>
            <w:right w:val="none" w:sz="0" w:space="0" w:color="auto"/>
          </w:divBdr>
          <w:divsChild>
            <w:div w:id="171025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879465">
      <w:bodyDiv w:val="1"/>
      <w:marLeft w:val="0"/>
      <w:marRight w:val="0"/>
      <w:marTop w:val="0"/>
      <w:marBottom w:val="0"/>
      <w:divBdr>
        <w:top w:val="none" w:sz="0" w:space="0" w:color="auto"/>
        <w:left w:val="none" w:sz="0" w:space="0" w:color="auto"/>
        <w:bottom w:val="none" w:sz="0" w:space="0" w:color="auto"/>
        <w:right w:val="none" w:sz="0" w:space="0" w:color="auto"/>
      </w:divBdr>
      <w:divsChild>
        <w:div w:id="2122677913">
          <w:marLeft w:val="0"/>
          <w:marRight w:val="0"/>
          <w:marTop w:val="0"/>
          <w:marBottom w:val="0"/>
          <w:divBdr>
            <w:top w:val="none" w:sz="0" w:space="0" w:color="auto"/>
            <w:left w:val="none" w:sz="0" w:space="0" w:color="auto"/>
            <w:bottom w:val="none" w:sz="0" w:space="0" w:color="auto"/>
            <w:right w:val="none" w:sz="0" w:space="0" w:color="auto"/>
          </w:divBdr>
          <w:divsChild>
            <w:div w:id="1311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98327">
      <w:bodyDiv w:val="1"/>
      <w:marLeft w:val="0"/>
      <w:marRight w:val="0"/>
      <w:marTop w:val="0"/>
      <w:marBottom w:val="0"/>
      <w:divBdr>
        <w:top w:val="none" w:sz="0" w:space="0" w:color="auto"/>
        <w:left w:val="none" w:sz="0" w:space="0" w:color="auto"/>
        <w:bottom w:val="none" w:sz="0" w:space="0" w:color="auto"/>
        <w:right w:val="none" w:sz="0" w:space="0" w:color="auto"/>
      </w:divBdr>
      <w:divsChild>
        <w:div w:id="861161867">
          <w:marLeft w:val="0"/>
          <w:marRight w:val="0"/>
          <w:marTop w:val="0"/>
          <w:marBottom w:val="0"/>
          <w:divBdr>
            <w:top w:val="none" w:sz="0" w:space="0" w:color="auto"/>
            <w:left w:val="none" w:sz="0" w:space="0" w:color="auto"/>
            <w:bottom w:val="none" w:sz="0" w:space="0" w:color="auto"/>
            <w:right w:val="none" w:sz="0" w:space="0" w:color="auto"/>
          </w:divBdr>
          <w:divsChild>
            <w:div w:id="192872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52194">
      <w:bodyDiv w:val="1"/>
      <w:marLeft w:val="0"/>
      <w:marRight w:val="0"/>
      <w:marTop w:val="0"/>
      <w:marBottom w:val="0"/>
      <w:divBdr>
        <w:top w:val="none" w:sz="0" w:space="0" w:color="auto"/>
        <w:left w:val="none" w:sz="0" w:space="0" w:color="auto"/>
        <w:bottom w:val="none" w:sz="0" w:space="0" w:color="auto"/>
        <w:right w:val="none" w:sz="0" w:space="0" w:color="auto"/>
      </w:divBdr>
      <w:divsChild>
        <w:div w:id="1579096392">
          <w:marLeft w:val="0"/>
          <w:marRight w:val="0"/>
          <w:marTop w:val="0"/>
          <w:marBottom w:val="0"/>
          <w:divBdr>
            <w:top w:val="none" w:sz="0" w:space="0" w:color="auto"/>
            <w:left w:val="none" w:sz="0" w:space="0" w:color="auto"/>
            <w:bottom w:val="none" w:sz="0" w:space="0" w:color="auto"/>
            <w:right w:val="none" w:sz="0" w:space="0" w:color="auto"/>
          </w:divBdr>
          <w:divsChild>
            <w:div w:id="59594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811560">
      <w:bodyDiv w:val="1"/>
      <w:marLeft w:val="0"/>
      <w:marRight w:val="0"/>
      <w:marTop w:val="0"/>
      <w:marBottom w:val="0"/>
      <w:divBdr>
        <w:top w:val="none" w:sz="0" w:space="0" w:color="auto"/>
        <w:left w:val="none" w:sz="0" w:space="0" w:color="auto"/>
        <w:bottom w:val="none" w:sz="0" w:space="0" w:color="auto"/>
        <w:right w:val="none" w:sz="0" w:space="0" w:color="auto"/>
      </w:divBdr>
      <w:divsChild>
        <w:div w:id="504975469">
          <w:marLeft w:val="0"/>
          <w:marRight w:val="0"/>
          <w:marTop w:val="0"/>
          <w:marBottom w:val="0"/>
          <w:divBdr>
            <w:top w:val="none" w:sz="0" w:space="0" w:color="auto"/>
            <w:left w:val="none" w:sz="0" w:space="0" w:color="auto"/>
            <w:bottom w:val="none" w:sz="0" w:space="0" w:color="auto"/>
            <w:right w:val="none" w:sz="0" w:space="0" w:color="auto"/>
          </w:divBdr>
          <w:divsChild>
            <w:div w:id="12172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0734-023-01123-8" TargetMode="External"/><Relationship Id="rId13" Type="http://schemas.openxmlformats.org/officeDocument/2006/relationships/hyperlink" Target="https://doi.org/10.1016/j.nepr.2024.104085" TargetMode="External"/><Relationship Id="rId18" Type="http://schemas.openxmlformats.org/officeDocument/2006/relationships/hyperlink" Target="https://doi.org/10.1080/0309877X.2024.2386061"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doi.org/10.1007/s10734-023-01158-x" TargetMode="External"/><Relationship Id="rId7" Type="http://schemas.openxmlformats.org/officeDocument/2006/relationships/webSettings" Target="webSettings.xml"/><Relationship Id="rId12" Type="http://schemas.openxmlformats.org/officeDocument/2006/relationships/hyperlink" Target="https://doi.org/10.26803/ijlter.23.7.12" TargetMode="External"/><Relationship Id="rId17" Type="http://schemas.openxmlformats.org/officeDocument/2006/relationships/hyperlink" Target="https://doi.org/10.1187/cbe.22-11-0235"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doi.org/10.1177/09388982241247580" TargetMode="External"/><Relationship Id="rId20" Type="http://schemas.openxmlformats.org/officeDocument/2006/relationships/hyperlink" Target="https://doi.org/10.1177/13558196241235877"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33009/fsop_jpss134617" TargetMode="External"/><Relationship Id="rId24" Type="http://schemas.openxmlformats.org/officeDocument/2006/relationships/hyperlink" Target="https://doi.org/10.1016/j.nedt.2024.106318" TargetMode="External"/><Relationship Id="rId5" Type="http://schemas.openxmlformats.org/officeDocument/2006/relationships/styles" Target="styles.xml"/><Relationship Id="rId15" Type="http://schemas.openxmlformats.org/officeDocument/2006/relationships/hyperlink" Target="https://doi.org/10.1086/730466" TargetMode="External"/><Relationship Id="rId23" Type="http://schemas.openxmlformats.org/officeDocument/2006/relationships/hyperlink" Target="https://doi.org/10.1177/13623613231216879" TargetMode="External"/><Relationship Id="rId10" Type="http://schemas.openxmlformats.org/officeDocument/2006/relationships/hyperlink" Target="https://doi.org/10.1080/03054985.2023.2281314" TargetMode="External"/><Relationship Id="rId19" Type="http://schemas.openxmlformats.org/officeDocument/2006/relationships/hyperlink" Target="https://doi.org/10.1007/s12119-024-10200-8" TargetMode="External"/><Relationship Id="rId4" Type="http://schemas.openxmlformats.org/officeDocument/2006/relationships/customXml" Target="../customXml/item4.xml"/><Relationship Id="rId9" Type="http://schemas.openxmlformats.org/officeDocument/2006/relationships/hyperlink" Target="https://doi.org/10.1007/s10734-024-01263-5" TargetMode="External"/><Relationship Id="rId14" Type="http://schemas.openxmlformats.org/officeDocument/2006/relationships/hyperlink" Target="https://doi.org/10.1111/jcal.12986" TargetMode="External"/><Relationship Id="rId22" Type="http://schemas.openxmlformats.org/officeDocument/2006/relationships/hyperlink" Target="https://doi.org/10.1080/0309877X.2024.23854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5e1cff4d-8728-4fb0-bb3f-4778d5027b9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BFFBAEE68EC64439C70D1D92B0E046C" ma:contentTypeVersion="15" ma:contentTypeDescription="Create a new document." ma:contentTypeScope="" ma:versionID="82300d7250cda95fe0eecc4702d7484d">
  <xsd:schema xmlns:xsd="http://www.w3.org/2001/XMLSchema" xmlns:xs="http://www.w3.org/2001/XMLSchema" xmlns:p="http://schemas.microsoft.com/office/2006/metadata/properties" xmlns:ns3="d8230f9b-9a92-4a46-b982-7d4f6988bd21" xmlns:ns4="5e1cff4d-8728-4fb0-bb3f-4778d5027b9c" targetNamespace="http://schemas.microsoft.com/office/2006/metadata/properties" ma:root="true" ma:fieldsID="acda35075220290c2cc44f48e1c3a45e" ns3:_="" ns4:_="">
    <xsd:import namespace="d8230f9b-9a92-4a46-b982-7d4f6988bd21"/>
    <xsd:import namespace="5e1cff4d-8728-4fb0-bb3f-4778d5027b9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30f9b-9a92-4a46-b982-7d4f6988bd2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1cff4d-8728-4fb0-bb3f-4778d5027b9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CC0E2BF-63EA-CD49-BB82-6A55F578F71E}">
  <ds:schemaRefs>
    <ds:schemaRef ds:uri="http://schemas.openxmlformats.org/officeDocument/2006/bibliography"/>
  </ds:schemaRefs>
</ds:datastoreItem>
</file>

<file path=customXml/itemProps2.xml><?xml version="1.0" encoding="utf-8"?>
<ds:datastoreItem xmlns:ds="http://schemas.openxmlformats.org/officeDocument/2006/customXml" ds:itemID="{3C4A4AA2-2FC0-4635-9C03-F96614015ABF}">
  <ds:schemaRefs>
    <ds:schemaRef ds:uri="http://schemas.microsoft.com/office/2006/metadata/properties"/>
    <ds:schemaRef ds:uri="http://schemas.microsoft.com/office/infopath/2007/PartnerControls"/>
    <ds:schemaRef ds:uri="5e1cff4d-8728-4fb0-bb3f-4778d5027b9c"/>
  </ds:schemaRefs>
</ds:datastoreItem>
</file>

<file path=customXml/itemProps3.xml><?xml version="1.0" encoding="utf-8"?>
<ds:datastoreItem xmlns:ds="http://schemas.openxmlformats.org/officeDocument/2006/customXml" ds:itemID="{2A3E8C31-869C-4548-A571-44F6F08CFA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30f9b-9a92-4a46-b982-7d4f6988bd21"/>
    <ds:schemaRef ds:uri="5e1cff4d-8728-4fb0-bb3f-4778d5027b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BF960CA-FC0A-4D9E-85B1-A902F1E451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4319</Words>
  <Characters>27556</Characters>
  <Application>Microsoft Office Word</Application>
  <DocSecurity>0</DocSecurity>
  <Lines>492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Dawson,H</cp:lastModifiedBy>
  <cp:revision>2</cp:revision>
  <dcterms:created xsi:type="dcterms:W3CDTF">2024-09-18T07:30:00Z</dcterms:created>
  <dcterms:modified xsi:type="dcterms:W3CDTF">2024-09-18T07:30:00Z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e8952ddd-9739-4dcd-94f6-d4ebac84ed00</vt:lpwstr>
  </property>
  <property fmtid="{D5CDD505-2E9C-101B-9397-08002B2CF9AE}" pid="3" name="ContentTypeId">
    <vt:lpwstr>0x010100BBFFBAEE68EC64439C70D1D92B0E046C</vt:lpwstr>
  </property>
</Properties>
</file>